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1373A" w14:textId="77777777" w:rsidR="007F7D61" w:rsidRDefault="00000000">
      <w:pPr>
        <w:ind w:left="283" w:right="16"/>
        <w:jc w:val="center"/>
        <w:rPr>
          <w:rFonts w:ascii="Arial" w:eastAsia="Arial" w:hAnsi="Arial" w:cs="Arial"/>
          <w:b/>
          <w:sz w:val="28"/>
          <w:szCs w:val="28"/>
        </w:rPr>
      </w:pPr>
      <w:r>
        <w:rPr>
          <w:rFonts w:ascii="Arial" w:eastAsia="Arial" w:hAnsi="Arial" w:cs="Arial"/>
          <w:b/>
          <w:sz w:val="28"/>
          <w:szCs w:val="28"/>
        </w:rPr>
        <w:t xml:space="preserve">Análisis espacio temporal de la variable vapor de agua atmosférico en estaciones GNSS de América </w:t>
      </w:r>
    </w:p>
    <w:p w14:paraId="1011373B" w14:textId="77777777" w:rsidR="007F7D61" w:rsidRDefault="00000000">
      <w:pPr>
        <w:spacing w:after="0" w:line="240" w:lineRule="auto"/>
        <w:jc w:val="center"/>
        <w:rPr>
          <w:rFonts w:ascii="Arial" w:eastAsia="Arial" w:hAnsi="Arial" w:cs="Arial"/>
          <w:i/>
        </w:rPr>
      </w:pPr>
      <w:r>
        <w:rPr>
          <w:rFonts w:ascii="Arial" w:eastAsia="Arial" w:hAnsi="Arial" w:cs="Arial"/>
          <w:b/>
          <w:i/>
        </w:rPr>
        <w:t xml:space="preserve">B. Peralta </w:t>
      </w:r>
      <w:r>
        <w:rPr>
          <w:rFonts w:ascii="Arial" w:eastAsia="Arial" w:hAnsi="Arial" w:cs="Arial"/>
          <w:b/>
          <w:i/>
          <w:vertAlign w:val="superscript"/>
        </w:rPr>
        <w:t>1</w:t>
      </w:r>
      <w:r>
        <w:rPr>
          <w:rFonts w:ascii="Arial" w:eastAsia="Arial" w:hAnsi="Arial" w:cs="Arial"/>
          <w:b/>
          <w:i/>
        </w:rPr>
        <w:t>*</w:t>
      </w:r>
      <w:r>
        <w:rPr>
          <w:rFonts w:ascii="Arial" w:eastAsia="Arial" w:hAnsi="Arial" w:cs="Arial"/>
          <w:i/>
        </w:rPr>
        <w:t xml:space="preserve">, V.I. </w:t>
      </w:r>
      <w:proofErr w:type="spellStart"/>
      <w:r>
        <w:rPr>
          <w:rFonts w:ascii="Arial" w:eastAsia="Arial" w:hAnsi="Arial" w:cs="Arial"/>
          <w:i/>
        </w:rPr>
        <w:t>Babolene</w:t>
      </w:r>
      <w:proofErr w:type="spellEnd"/>
      <w:r>
        <w:rPr>
          <w:rFonts w:ascii="Arial" w:eastAsia="Arial" w:hAnsi="Arial" w:cs="Arial"/>
          <w:i/>
        </w:rPr>
        <w:t xml:space="preserve"> </w:t>
      </w:r>
      <w:r>
        <w:rPr>
          <w:rFonts w:ascii="Arial" w:eastAsia="Arial" w:hAnsi="Arial" w:cs="Arial"/>
          <w:i/>
          <w:vertAlign w:val="superscript"/>
        </w:rPr>
        <w:t>1</w:t>
      </w:r>
      <w:r>
        <w:rPr>
          <w:rFonts w:ascii="Arial" w:eastAsia="Arial" w:hAnsi="Arial" w:cs="Arial"/>
          <w:i/>
        </w:rPr>
        <w:t xml:space="preserve">, L.H. Peña </w:t>
      </w:r>
      <w:r>
        <w:rPr>
          <w:rFonts w:ascii="Arial" w:eastAsia="Arial" w:hAnsi="Arial" w:cs="Arial"/>
          <w:i/>
          <w:vertAlign w:val="superscript"/>
        </w:rPr>
        <w:t>1</w:t>
      </w:r>
      <w:r>
        <w:rPr>
          <w:rFonts w:ascii="Arial" w:eastAsia="Arial" w:hAnsi="Arial" w:cs="Arial"/>
          <w:i/>
        </w:rPr>
        <w:t xml:space="preserve">, M.V. Mackern </w:t>
      </w:r>
      <w:r>
        <w:rPr>
          <w:rFonts w:ascii="Arial" w:eastAsia="Arial" w:hAnsi="Arial" w:cs="Arial"/>
          <w:i/>
          <w:vertAlign w:val="superscript"/>
        </w:rPr>
        <w:t>1,2,3</w:t>
      </w:r>
      <w:r>
        <w:rPr>
          <w:rFonts w:ascii="Arial" w:eastAsia="Arial" w:hAnsi="Arial" w:cs="Arial"/>
          <w:i/>
        </w:rPr>
        <w:t>, P. Rosell</w:t>
      </w:r>
      <w:r>
        <w:rPr>
          <w:rFonts w:ascii="Arial" w:eastAsia="Arial" w:hAnsi="Arial" w:cs="Arial"/>
          <w:i/>
          <w:vertAlign w:val="superscript"/>
        </w:rPr>
        <w:t>1,2,3</w:t>
      </w:r>
      <w:r>
        <w:rPr>
          <w:rFonts w:ascii="Arial" w:eastAsia="Arial" w:hAnsi="Arial" w:cs="Arial"/>
          <w:i/>
        </w:rPr>
        <w:t>, M.F. Camisay</w:t>
      </w:r>
      <w:r>
        <w:rPr>
          <w:rFonts w:ascii="Arial" w:eastAsia="Arial" w:hAnsi="Arial" w:cs="Arial"/>
          <w:i/>
          <w:vertAlign w:val="superscript"/>
        </w:rPr>
        <w:t>2,3</w:t>
      </w:r>
      <w:r>
        <w:rPr>
          <w:rFonts w:ascii="Arial" w:eastAsia="Arial" w:hAnsi="Arial" w:cs="Arial"/>
          <w:i/>
        </w:rPr>
        <w:t xml:space="preserve"> y M. L. Mateo</w:t>
      </w:r>
      <w:r>
        <w:rPr>
          <w:rFonts w:ascii="Arial" w:eastAsia="Arial" w:hAnsi="Arial" w:cs="Arial"/>
          <w:i/>
          <w:vertAlign w:val="superscript"/>
        </w:rPr>
        <w:t>1,2</w:t>
      </w:r>
    </w:p>
    <w:p w14:paraId="1011373C" w14:textId="77777777" w:rsidR="007F7D61" w:rsidRDefault="007F7D61">
      <w:pPr>
        <w:spacing w:after="0" w:line="240" w:lineRule="auto"/>
        <w:jc w:val="center"/>
        <w:rPr>
          <w:rFonts w:ascii="Arial" w:eastAsia="Arial" w:hAnsi="Arial" w:cs="Arial"/>
          <w:i/>
        </w:rPr>
      </w:pPr>
    </w:p>
    <w:p w14:paraId="1011373D" w14:textId="77777777" w:rsidR="007F7D61" w:rsidRDefault="00000000">
      <w:pPr>
        <w:spacing w:after="0" w:line="240" w:lineRule="auto"/>
        <w:jc w:val="center"/>
        <w:rPr>
          <w:rFonts w:ascii="Arial" w:eastAsia="Arial" w:hAnsi="Arial" w:cs="Arial"/>
          <w:i/>
        </w:rPr>
      </w:pPr>
      <w:r>
        <w:rPr>
          <w:rFonts w:ascii="Arial" w:eastAsia="Arial" w:hAnsi="Arial" w:cs="Arial"/>
          <w:i/>
        </w:rPr>
        <w:t>Centro de Ingeniería Mendoza Argentina</w:t>
      </w:r>
    </w:p>
    <w:p w14:paraId="1011373E" w14:textId="77777777" w:rsidR="007F7D61" w:rsidRDefault="00000000">
      <w:pPr>
        <w:spacing w:after="0" w:line="240" w:lineRule="auto"/>
        <w:jc w:val="center"/>
        <w:rPr>
          <w:rFonts w:ascii="Arial" w:eastAsia="Arial" w:hAnsi="Arial" w:cs="Arial"/>
          <w:i/>
        </w:rPr>
      </w:pPr>
      <w:r>
        <w:rPr>
          <w:rFonts w:ascii="Arial" w:eastAsia="Arial" w:hAnsi="Arial" w:cs="Arial"/>
          <w:i/>
          <w:vertAlign w:val="superscript"/>
        </w:rPr>
        <w:t xml:space="preserve">1 </w:t>
      </w:r>
      <w:r>
        <w:rPr>
          <w:rFonts w:ascii="Arial" w:eastAsia="Arial" w:hAnsi="Arial" w:cs="Arial"/>
          <w:i/>
        </w:rPr>
        <w:t>Universidad Nacional de Cuyo, Facultad de Ingeniería. Mendoza. Argentina</w:t>
      </w:r>
    </w:p>
    <w:p w14:paraId="1011373F" w14:textId="77777777" w:rsidR="007F7D61" w:rsidRDefault="00000000">
      <w:pPr>
        <w:spacing w:after="0" w:line="240" w:lineRule="auto"/>
        <w:jc w:val="center"/>
        <w:rPr>
          <w:rFonts w:ascii="Arial" w:eastAsia="Arial" w:hAnsi="Arial" w:cs="Arial"/>
          <w:i/>
        </w:rPr>
      </w:pPr>
      <w:r>
        <w:rPr>
          <w:rFonts w:ascii="Arial" w:eastAsia="Arial" w:hAnsi="Arial" w:cs="Arial"/>
          <w:i/>
          <w:vertAlign w:val="superscript"/>
        </w:rPr>
        <w:t xml:space="preserve">2 </w:t>
      </w:r>
      <w:r>
        <w:rPr>
          <w:rFonts w:ascii="Arial" w:eastAsia="Arial" w:hAnsi="Arial" w:cs="Arial"/>
          <w:i/>
        </w:rPr>
        <w:t>Universidad Juan Agustín Maza, Facultad de Ingeniería y Enología. Mendoza. Argentina</w:t>
      </w:r>
    </w:p>
    <w:p w14:paraId="10113740" w14:textId="77777777" w:rsidR="007F7D61" w:rsidRDefault="00000000">
      <w:pPr>
        <w:spacing w:after="0" w:line="240" w:lineRule="auto"/>
        <w:jc w:val="center"/>
        <w:rPr>
          <w:rFonts w:ascii="Arial" w:eastAsia="Arial" w:hAnsi="Arial" w:cs="Arial"/>
          <w:i/>
        </w:rPr>
      </w:pPr>
      <w:r>
        <w:rPr>
          <w:rFonts w:ascii="Arial" w:eastAsia="Arial" w:hAnsi="Arial" w:cs="Arial"/>
          <w:i/>
          <w:vertAlign w:val="superscript"/>
        </w:rPr>
        <w:t>3</w:t>
      </w:r>
      <w:r>
        <w:rPr>
          <w:rFonts w:ascii="Arial" w:eastAsia="Arial" w:hAnsi="Arial" w:cs="Arial"/>
          <w:i/>
        </w:rPr>
        <w:t xml:space="preserve"> Consejo Nacional de Investigaciones Científicas y Técnicas</w:t>
      </w:r>
    </w:p>
    <w:p w14:paraId="10113741" w14:textId="77777777" w:rsidR="007F7D61" w:rsidRDefault="00000000">
      <w:pPr>
        <w:spacing w:after="0" w:line="240" w:lineRule="auto"/>
        <w:jc w:val="center"/>
        <w:rPr>
          <w:rFonts w:ascii="Arial" w:eastAsia="Arial" w:hAnsi="Arial" w:cs="Arial"/>
        </w:rPr>
      </w:pPr>
      <w:r>
        <w:rPr>
          <w:rFonts w:ascii="Arial" w:eastAsia="Arial" w:hAnsi="Arial" w:cs="Arial"/>
          <w:b/>
          <w:i/>
        </w:rPr>
        <w:t>¹*</w:t>
      </w:r>
      <w:hyperlink r:id="rId6">
        <w:r>
          <w:rPr>
            <w:rFonts w:ascii="Arial" w:eastAsia="Arial" w:hAnsi="Arial" w:cs="Arial"/>
            <w:color w:val="1155CC"/>
            <w:u w:val="single"/>
          </w:rPr>
          <w:t>brunoperalta80@gmail.com</w:t>
        </w:r>
      </w:hyperlink>
      <w:r>
        <w:rPr>
          <w:rFonts w:ascii="Arial" w:eastAsia="Arial" w:hAnsi="Arial" w:cs="Arial"/>
        </w:rPr>
        <w:t xml:space="preserve"> </w:t>
      </w:r>
    </w:p>
    <w:p w14:paraId="10113742" w14:textId="77777777" w:rsidR="007F7D61" w:rsidRDefault="007F7D61">
      <w:pPr>
        <w:spacing w:after="0" w:line="240" w:lineRule="auto"/>
        <w:jc w:val="center"/>
        <w:rPr>
          <w:rFonts w:ascii="Arial" w:eastAsia="Arial" w:hAnsi="Arial" w:cs="Arial"/>
        </w:rPr>
      </w:pPr>
    </w:p>
    <w:p w14:paraId="10113743" w14:textId="77777777" w:rsidR="007F7D61"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Resumen </w:t>
      </w:r>
    </w:p>
    <w:p w14:paraId="10113744" w14:textId="77777777" w:rsidR="007F7D61" w:rsidRDefault="007F7D61">
      <w:pPr>
        <w:spacing w:after="0" w:line="240" w:lineRule="auto"/>
        <w:ind w:firstLine="284"/>
        <w:jc w:val="both"/>
        <w:rPr>
          <w:rFonts w:ascii="Arial" w:eastAsia="Arial" w:hAnsi="Arial" w:cs="Arial"/>
          <w:sz w:val="24"/>
          <w:szCs w:val="24"/>
        </w:rPr>
      </w:pPr>
    </w:p>
    <w:p w14:paraId="10113745" w14:textId="77777777"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La variable atmosférica vapor de agua, es considerada una de las variables esenciales, ya que es reguladora de la temperatura en el planeta. Es una variable muy cambiante, tanto en el espacio como en el tiempo, por lo cual resulta fundamental medir, monitorear y analizar su variabilidad.</w:t>
      </w:r>
    </w:p>
    <w:p w14:paraId="10113746" w14:textId="77777777"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La técnica más utilizada para medir el vapor de agua atmosférico es mediante </w:t>
      </w:r>
      <w:proofErr w:type="spellStart"/>
      <w:r>
        <w:rPr>
          <w:rFonts w:ascii="Arial" w:eastAsia="Arial" w:hAnsi="Arial" w:cs="Arial"/>
          <w:sz w:val="24"/>
          <w:szCs w:val="24"/>
        </w:rPr>
        <w:t>radiosondeos</w:t>
      </w:r>
      <w:proofErr w:type="spellEnd"/>
      <w:r>
        <w:rPr>
          <w:rFonts w:ascii="Arial" w:eastAsia="Arial" w:hAnsi="Arial" w:cs="Arial"/>
          <w:sz w:val="24"/>
          <w:szCs w:val="24"/>
        </w:rPr>
        <w:t xml:space="preserve">. Estos por su costo son utilizados generalmente en aeropuertos y respondiendo al requerimiento de la Asociación internacional de aviación civil, son lanzados a las 12 </w:t>
      </w:r>
      <w:proofErr w:type="spellStart"/>
      <w:r>
        <w:rPr>
          <w:rFonts w:ascii="Arial" w:eastAsia="Arial" w:hAnsi="Arial" w:cs="Arial"/>
          <w:sz w:val="24"/>
          <w:szCs w:val="24"/>
        </w:rPr>
        <w:t>hs</w:t>
      </w:r>
      <w:proofErr w:type="spellEnd"/>
      <w:r>
        <w:rPr>
          <w:rFonts w:ascii="Arial" w:eastAsia="Arial" w:hAnsi="Arial" w:cs="Arial"/>
          <w:sz w:val="24"/>
          <w:szCs w:val="24"/>
        </w:rPr>
        <w:t xml:space="preserve"> y en algunos casos a las 00 </w:t>
      </w:r>
      <w:proofErr w:type="spellStart"/>
      <w:r>
        <w:rPr>
          <w:rFonts w:ascii="Arial" w:eastAsia="Arial" w:hAnsi="Arial" w:cs="Arial"/>
          <w:sz w:val="24"/>
          <w:szCs w:val="24"/>
        </w:rPr>
        <w:t>hs</w:t>
      </w:r>
      <w:proofErr w:type="spellEnd"/>
      <w:r>
        <w:rPr>
          <w:rFonts w:ascii="Arial" w:eastAsia="Arial" w:hAnsi="Arial" w:cs="Arial"/>
          <w:sz w:val="24"/>
          <w:szCs w:val="24"/>
        </w:rPr>
        <w:t xml:space="preserve">, permitiendo conocer el contenido de agua precipitable del perfil atmosférico sobre el sitio en esos horarios. </w:t>
      </w:r>
    </w:p>
    <w:p w14:paraId="10113747" w14:textId="061F3CE9"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Desde las estaciones continuas de observación GNSS, es posible estimar el retardo cenital troposférico que se produce en la señal por la suma de dos factores, la componente hidrostática del aire seco y la componente húmeda causada por el contenido de vapor de agua de la troposfera. Contando con la componente húmeda del retardo es posible determinar el vapor de agua </w:t>
      </w:r>
      <w:r w:rsidR="00BE283E">
        <w:rPr>
          <w:rFonts w:ascii="Arial" w:eastAsia="Arial" w:hAnsi="Arial" w:cs="Arial"/>
          <w:sz w:val="24"/>
          <w:szCs w:val="24"/>
        </w:rPr>
        <w:t>integrado (</w:t>
      </w:r>
      <w:r>
        <w:rPr>
          <w:rFonts w:ascii="Arial" w:eastAsia="Arial" w:hAnsi="Arial" w:cs="Arial"/>
          <w:sz w:val="24"/>
          <w:szCs w:val="24"/>
        </w:rPr>
        <w:t>IWV) en la atmósfera de manera indirecta.</w:t>
      </w:r>
    </w:p>
    <w:p w14:paraId="10113748"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América se dispone de más de 500 estaciones GNSS, que conforman la red SIRGAS, cuyo principal objetivo es brindar un marco de coordenadas único, preciso y global. Desde el Centro de procesamiento de Ingeniería Mendoza Argentina se calcula el vapor de agua en las 500 estaciones SIRGAS y se dispone de una serie de datos de más de 10 años (2012 a 2023). </w:t>
      </w:r>
    </w:p>
    <w:p w14:paraId="10113749" w14:textId="77777777"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En este trabajo se presenta una metodología de análisis de las series temporales del vapor de agua. La misma se basa en el modelado de la serie considerando el valor medio, la tendencia decadal, la variabilidad anual y </w:t>
      </w:r>
      <w:proofErr w:type="spellStart"/>
      <w:r>
        <w:rPr>
          <w:rFonts w:ascii="Arial" w:eastAsia="Arial" w:hAnsi="Arial" w:cs="Arial"/>
          <w:sz w:val="24"/>
          <w:szCs w:val="24"/>
        </w:rPr>
        <w:t>semi-anual</w:t>
      </w:r>
      <w:proofErr w:type="spellEnd"/>
      <w:r>
        <w:rPr>
          <w:rFonts w:ascii="Arial" w:eastAsia="Arial" w:hAnsi="Arial" w:cs="Arial"/>
          <w:sz w:val="24"/>
          <w:szCs w:val="24"/>
        </w:rPr>
        <w:t>, como también la variabilidad diaria y los residuos respecto de los datos de IWV. Se presenta la regionalización de las estaciones considerando el análisis de los parámetros determinados en el modelo de ajuste aplicado.</w:t>
      </w:r>
    </w:p>
    <w:p w14:paraId="1011374A" w14:textId="77777777"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El análisis fue realizado a través de scripts de </w:t>
      </w:r>
      <w:proofErr w:type="spellStart"/>
      <w:r>
        <w:rPr>
          <w:rFonts w:ascii="Arial" w:eastAsia="Arial" w:hAnsi="Arial" w:cs="Arial"/>
          <w:sz w:val="24"/>
          <w:szCs w:val="24"/>
        </w:rPr>
        <w:t>python</w:t>
      </w:r>
      <w:proofErr w:type="spellEnd"/>
      <w:r>
        <w:rPr>
          <w:rFonts w:ascii="Arial" w:eastAsia="Arial" w:hAnsi="Arial" w:cs="Arial"/>
          <w:sz w:val="24"/>
          <w:szCs w:val="24"/>
        </w:rPr>
        <w:t xml:space="preserve"> usando librerías como </w:t>
      </w:r>
      <w:proofErr w:type="spellStart"/>
      <w:r>
        <w:rPr>
          <w:rFonts w:ascii="Arial" w:eastAsia="Arial" w:hAnsi="Arial" w:cs="Arial"/>
          <w:sz w:val="24"/>
          <w:szCs w:val="24"/>
        </w:rPr>
        <w:t>numpy</w:t>
      </w:r>
      <w:proofErr w:type="spellEnd"/>
      <w:r>
        <w:rPr>
          <w:rFonts w:ascii="Arial" w:eastAsia="Arial" w:hAnsi="Arial" w:cs="Arial"/>
          <w:sz w:val="24"/>
          <w:szCs w:val="24"/>
        </w:rPr>
        <w:t xml:space="preserve">, </w:t>
      </w:r>
      <w:proofErr w:type="spellStart"/>
      <w:r>
        <w:rPr>
          <w:rFonts w:ascii="Arial" w:eastAsia="Arial" w:hAnsi="Arial" w:cs="Arial"/>
          <w:sz w:val="24"/>
          <w:szCs w:val="24"/>
        </w:rPr>
        <w:t>pickle</w:t>
      </w:r>
      <w:proofErr w:type="spellEnd"/>
      <w:r>
        <w:rPr>
          <w:rFonts w:ascii="Arial" w:eastAsia="Arial" w:hAnsi="Arial" w:cs="Arial"/>
          <w:sz w:val="24"/>
          <w:szCs w:val="24"/>
        </w:rPr>
        <w:t xml:space="preserve"> entre otras. Estas bibliotecas nos permitieron realizar cálculos precisos y manipular datos de manera eficiente, brindando una comprensión más profunda de las relaciones entre las variables. Además, para facilitar la colaboración y el control de versiones en nuestro equipo, empleamos GitHub como plataforma central.  </w:t>
      </w:r>
    </w:p>
    <w:p w14:paraId="1011374B" w14:textId="77777777" w:rsidR="007F7D61" w:rsidRDefault="007F7D61">
      <w:pPr>
        <w:spacing w:after="0" w:line="240" w:lineRule="auto"/>
        <w:jc w:val="both"/>
        <w:rPr>
          <w:rFonts w:ascii="Arial" w:eastAsia="Arial" w:hAnsi="Arial" w:cs="Arial"/>
          <w:sz w:val="24"/>
          <w:szCs w:val="24"/>
        </w:rPr>
      </w:pPr>
    </w:p>
    <w:p w14:paraId="1011374C" w14:textId="77777777" w:rsidR="007F7D61" w:rsidRDefault="00000000">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     </w:t>
      </w:r>
    </w:p>
    <w:p w14:paraId="1011374D" w14:textId="77777777" w:rsidR="007F7D61" w:rsidRDefault="00000000">
      <w:pPr>
        <w:spacing w:after="0" w:line="240" w:lineRule="auto"/>
        <w:jc w:val="both"/>
        <w:rPr>
          <w:rFonts w:ascii="Arial" w:eastAsia="Arial" w:hAnsi="Arial" w:cs="Arial"/>
          <w:sz w:val="24"/>
          <w:szCs w:val="24"/>
        </w:rPr>
      </w:pPr>
      <w:r>
        <w:rPr>
          <w:rFonts w:ascii="Arial" w:eastAsia="Arial" w:hAnsi="Arial" w:cs="Arial"/>
          <w:b/>
          <w:sz w:val="24"/>
          <w:szCs w:val="24"/>
        </w:rPr>
        <w:t>Palabras clave:</w:t>
      </w:r>
      <w:r>
        <w:rPr>
          <w:rFonts w:ascii="Arial" w:eastAsia="Arial" w:hAnsi="Arial" w:cs="Arial"/>
          <w:sz w:val="24"/>
          <w:szCs w:val="24"/>
        </w:rPr>
        <w:t xml:space="preserve"> Vapor de agua; retardo troposférico; ZTD; SIRGAS    </w:t>
      </w:r>
    </w:p>
    <w:p w14:paraId="1011374E"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t>Introducción</w:t>
      </w:r>
    </w:p>
    <w:p w14:paraId="1011374F" w14:textId="77777777" w:rsidR="007F7D61" w:rsidRDefault="007F7D61">
      <w:pPr>
        <w:spacing w:after="0" w:line="240" w:lineRule="auto"/>
        <w:jc w:val="both"/>
        <w:rPr>
          <w:rFonts w:ascii="Arial" w:eastAsia="Arial" w:hAnsi="Arial" w:cs="Arial"/>
          <w:b/>
          <w:sz w:val="24"/>
          <w:szCs w:val="24"/>
        </w:rPr>
      </w:pPr>
    </w:p>
    <w:p w14:paraId="10113750"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lastRenderedPageBreak/>
        <w:t xml:space="preserve">El vapor de agua atmosférico es una variable crucial que influye en la regulación térmica de nuestro planeta. Su naturaleza altamente cambiante en el espacio y el tiempo exige una medición, monitoreo y análisis minuciosos. Mientras los </w:t>
      </w:r>
      <w:proofErr w:type="spellStart"/>
      <w:r>
        <w:rPr>
          <w:rFonts w:ascii="Arial" w:eastAsia="Arial" w:hAnsi="Arial" w:cs="Arial"/>
          <w:sz w:val="24"/>
          <w:szCs w:val="24"/>
        </w:rPr>
        <w:t>radiosondeos</w:t>
      </w:r>
      <w:proofErr w:type="spellEnd"/>
      <w:r>
        <w:rPr>
          <w:rFonts w:ascii="Arial" w:eastAsia="Arial" w:hAnsi="Arial" w:cs="Arial"/>
          <w:sz w:val="24"/>
          <w:szCs w:val="24"/>
        </w:rPr>
        <w:t xml:space="preserve"> son la técnica predominante para su medición, las estaciones continuas de observación GNSS han surgido como una herramienta clave para estimar el contenido de vapor de agua en la atmósfera de manera indirecta.</w:t>
      </w:r>
    </w:p>
    <w:p w14:paraId="10113751" w14:textId="0E8161A9"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este contexto, se destaca la red SIRGAS con más de 500 estaciones en América, donde desde CIMA (Centro de procesamiento de Ingeniería en Mendoza, Argentina), se han </w:t>
      </w:r>
      <w:r w:rsidR="00BE283E">
        <w:rPr>
          <w:rFonts w:ascii="Arial" w:eastAsia="Arial" w:hAnsi="Arial" w:cs="Arial"/>
          <w:sz w:val="24"/>
          <w:szCs w:val="24"/>
        </w:rPr>
        <w:t>calculado (</w:t>
      </w:r>
      <w:r>
        <w:rPr>
          <w:rFonts w:ascii="Arial" w:eastAsia="Arial" w:hAnsi="Arial" w:cs="Arial"/>
          <w:sz w:val="24"/>
          <w:szCs w:val="24"/>
        </w:rPr>
        <w:t>Mackern et al., 2020) y recopilado datos sobre el vapor de agua durante más de una década (2012-2023). Este trabajo presenta una metodología de análisis de las series temporales del vapor de agua, incorporando modelado estadístico, tratando de comprender su comportamiento a lo largo del tiempo.</w:t>
      </w:r>
    </w:p>
    <w:p w14:paraId="10113752"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Este análisis se basa en la identificación de patrones temporales como el valor medio, la tendencia decadal, variabilidades anuales y </w:t>
      </w:r>
      <w:proofErr w:type="spellStart"/>
      <w:r>
        <w:rPr>
          <w:rFonts w:ascii="Arial" w:eastAsia="Arial" w:hAnsi="Arial" w:cs="Arial"/>
          <w:sz w:val="24"/>
          <w:szCs w:val="24"/>
        </w:rPr>
        <w:t>semi-anuales</w:t>
      </w:r>
      <w:proofErr w:type="spellEnd"/>
      <w:r>
        <w:rPr>
          <w:rFonts w:ascii="Arial" w:eastAsia="Arial" w:hAnsi="Arial" w:cs="Arial"/>
          <w:sz w:val="24"/>
          <w:szCs w:val="24"/>
        </w:rPr>
        <w:t>, además de la variación diaria, junto con la regionalización de las estaciones según los parámetros extraídos del modelo aplicado.</w:t>
      </w:r>
    </w:p>
    <w:p w14:paraId="10113753" w14:textId="77777777" w:rsidR="007F7D61" w:rsidRDefault="007F7D61">
      <w:pPr>
        <w:spacing w:after="0" w:line="240" w:lineRule="auto"/>
        <w:ind w:firstLine="283"/>
        <w:jc w:val="both"/>
        <w:rPr>
          <w:rFonts w:ascii="Arial" w:eastAsia="Arial" w:hAnsi="Arial" w:cs="Arial"/>
          <w:b/>
          <w:sz w:val="24"/>
          <w:szCs w:val="24"/>
        </w:rPr>
      </w:pPr>
    </w:p>
    <w:p w14:paraId="10113754" w14:textId="77777777" w:rsidR="007F7D61" w:rsidRDefault="007F7D61">
      <w:pPr>
        <w:spacing w:after="0" w:line="240" w:lineRule="auto"/>
        <w:jc w:val="both"/>
        <w:rPr>
          <w:rFonts w:ascii="Arial" w:eastAsia="Arial" w:hAnsi="Arial" w:cs="Arial"/>
          <w:b/>
          <w:sz w:val="24"/>
          <w:szCs w:val="24"/>
        </w:rPr>
      </w:pPr>
    </w:p>
    <w:p w14:paraId="10113755"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t>Materiales y métodos</w:t>
      </w:r>
    </w:p>
    <w:p w14:paraId="10113756" w14:textId="77777777" w:rsidR="007F7D61" w:rsidRDefault="007F7D61">
      <w:pPr>
        <w:spacing w:after="0" w:line="240" w:lineRule="auto"/>
        <w:jc w:val="both"/>
        <w:rPr>
          <w:rFonts w:ascii="Arial" w:eastAsia="Arial" w:hAnsi="Arial" w:cs="Arial"/>
          <w:sz w:val="24"/>
          <w:szCs w:val="24"/>
        </w:rPr>
      </w:pPr>
    </w:p>
    <w:p w14:paraId="10113757" w14:textId="77777777" w:rsidR="007F7D61" w:rsidRPr="003B4B4E" w:rsidRDefault="00000000">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Recopilación de Datos</w:t>
      </w:r>
    </w:p>
    <w:p w14:paraId="10113758"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Los datos utilizados en este estudio corresponden a más de 500 estaciones GNSS pertenecientes a la red SIRGAS en América. Las mismas se encuentran ubicadas en diversas regiones del continente y han registrado estimaciones del vapor de agua atmosférico durante un periodo que abarca desde 2012 hasta 2023, por CIMA. Por lo cual los productos de CIMA fueron los datos utilizados en este modelado.</w:t>
      </w:r>
    </w:p>
    <w:p w14:paraId="10113759" w14:textId="77777777" w:rsidR="007F7D61" w:rsidRDefault="007F7D61">
      <w:pPr>
        <w:spacing w:after="0" w:line="240" w:lineRule="auto"/>
        <w:jc w:val="both"/>
        <w:rPr>
          <w:rFonts w:ascii="Arial" w:eastAsia="Arial" w:hAnsi="Arial" w:cs="Arial"/>
          <w:sz w:val="24"/>
          <w:szCs w:val="24"/>
        </w:rPr>
      </w:pPr>
    </w:p>
    <w:p w14:paraId="1011375A" w14:textId="77777777" w:rsidR="007F7D61" w:rsidRPr="003B4B4E" w:rsidRDefault="00000000">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Cálculo del Vapor de Agua Atmosférico</w:t>
      </w:r>
    </w:p>
    <w:p w14:paraId="1011375B" w14:textId="3E78F148"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variable atmosférica de vapor de agua fue estimada a partir de las estaciones GNSS desde el retardo cenital troposférico, ZTD. Este retardo se produce debido a la suma de dos componentes: la componente hidrostática del aire seco y la componente húmeda causada por el contenido de vapor de agua en la troposfera. Esta componente húmeda del retardo permite determinar el vapor de agua </w:t>
      </w:r>
      <w:r w:rsidR="00BE283E">
        <w:rPr>
          <w:rFonts w:ascii="Arial" w:eastAsia="Arial" w:hAnsi="Arial" w:cs="Arial"/>
          <w:sz w:val="24"/>
          <w:szCs w:val="24"/>
        </w:rPr>
        <w:t>integrado (</w:t>
      </w:r>
      <w:r>
        <w:rPr>
          <w:rFonts w:ascii="Arial" w:eastAsia="Arial" w:hAnsi="Arial" w:cs="Arial"/>
          <w:sz w:val="24"/>
          <w:szCs w:val="24"/>
        </w:rPr>
        <w:t xml:space="preserve">IWV) en la atmósfera de manera </w:t>
      </w:r>
      <w:r w:rsidR="00BE283E">
        <w:rPr>
          <w:rFonts w:ascii="Arial" w:eastAsia="Arial" w:hAnsi="Arial" w:cs="Arial"/>
          <w:sz w:val="24"/>
          <w:szCs w:val="24"/>
        </w:rPr>
        <w:t>indirecta (</w:t>
      </w:r>
      <w:r>
        <w:rPr>
          <w:rFonts w:ascii="Arial" w:eastAsia="Arial" w:hAnsi="Arial" w:cs="Arial"/>
          <w:sz w:val="24"/>
          <w:szCs w:val="24"/>
        </w:rPr>
        <w:t>Rosell et al., 2023).</w:t>
      </w:r>
    </w:p>
    <w:p w14:paraId="1011375C" w14:textId="77777777" w:rsidR="007F7D61" w:rsidRDefault="007F7D61">
      <w:pPr>
        <w:spacing w:after="0" w:line="240" w:lineRule="auto"/>
        <w:jc w:val="both"/>
        <w:rPr>
          <w:rFonts w:ascii="Arial" w:eastAsia="Arial" w:hAnsi="Arial" w:cs="Arial"/>
          <w:sz w:val="24"/>
          <w:szCs w:val="24"/>
        </w:rPr>
      </w:pPr>
    </w:p>
    <w:p w14:paraId="1011375D" w14:textId="461F4E4A" w:rsidR="007F7D61" w:rsidRPr="00BE283E" w:rsidRDefault="00000000">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Filtrado de estaciones</w:t>
      </w:r>
    </w:p>
    <w:p w14:paraId="1011375E" w14:textId="77777777" w:rsidR="007F7D61" w:rsidRDefault="00000000">
      <w:pPr>
        <w:spacing w:after="0" w:line="240" w:lineRule="auto"/>
        <w:jc w:val="both"/>
        <w:rPr>
          <w:rFonts w:ascii="Arial" w:eastAsia="Arial" w:hAnsi="Arial" w:cs="Arial"/>
          <w:sz w:val="24"/>
          <w:szCs w:val="24"/>
        </w:rPr>
      </w:pPr>
      <w:r>
        <w:rPr>
          <w:rFonts w:ascii="Arial" w:eastAsia="Arial" w:hAnsi="Arial" w:cs="Arial"/>
          <w:sz w:val="24"/>
          <w:szCs w:val="24"/>
        </w:rPr>
        <w:t>Como el objetivo del trabajo es modelar una serie temporal, al igual que en Bianchi et al.,(2016) se decidió analizar solamente aquellas estaciones que tuvieran datos de al menos 7 años consecutivos. Por lo tanto, de un total de 553 estaciones con productos troposféricos han sido analizadas 345.</w:t>
      </w:r>
    </w:p>
    <w:p w14:paraId="1011375F" w14:textId="77777777" w:rsidR="007F7D61" w:rsidRDefault="007F7D61">
      <w:pPr>
        <w:spacing w:after="0" w:line="240" w:lineRule="auto"/>
        <w:jc w:val="both"/>
        <w:rPr>
          <w:rFonts w:ascii="Arial" w:eastAsia="Arial" w:hAnsi="Arial" w:cs="Arial"/>
          <w:sz w:val="24"/>
          <w:szCs w:val="24"/>
        </w:rPr>
      </w:pPr>
    </w:p>
    <w:p w14:paraId="10113761" w14:textId="77777777" w:rsidR="007F7D61" w:rsidRPr="00BE283E" w:rsidRDefault="00000000">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Modelado de las Series Temporales de IWV</w:t>
      </w:r>
    </w:p>
    <w:p w14:paraId="10113762" w14:textId="2D4C5BD5"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Para analizar la variabilidad del vapor de agua a lo largo del tiempo, se aplicó un modelado estadístico de las series temporales. El modelado se realizó utilizando técnicas de mínimos cuadrados y la función polinómica según Bianchi et al, (2016) y Nilsson and </w:t>
      </w:r>
      <w:proofErr w:type="spellStart"/>
      <w:r w:rsidR="00BE283E">
        <w:rPr>
          <w:rFonts w:ascii="Arial" w:eastAsia="Arial" w:hAnsi="Arial" w:cs="Arial"/>
          <w:sz w:val="24"/>
          <w:szCs w:val="24"/>
        </w:rPr>
        <w:t>Elgered</w:t>
      </w:r>
      <w:proofErr w:type="spellEnd"/>
      <w:r w:rsidR="00BE283E">
        <w:rPr>
          <w:rFonts w:ascii="Arial" w:eastAsia="Arial" w:hAnsi="Arial" w:cs="Arial"/>
          <w:sz w:val="24"/>
          <w:szCs w:val="24"/>
        </w:rPr>
        <w:t xml:space="preserve"> (</w:t>
      </w:r>
      <w:r>
        <w:rPr>
          <w:rFonts w:ascii="Arial" w:eastAsia="Arial" w:hAnsi="Arial" w:cs="Arial"/>
          <w:sz w:val="24"/>
          <w:szCs w:val="24"/>
        </w:rPr>
        <w:t>2008), aplicada a la variable IWV(</w:t>
      </w:r>
      <w:proofErr w:type="spellStart"/>
      <w:r>
        <w:rPr>
          <w:rFonts w:ascii="Arial" w:eastAsia="Arial" w:hAnsi="Arial" w:cs="Arial"/>
          <w:sz w:val="24"/>
          <w:szCs w:val="24"/>
        </w:rPr>
        <w:t>Ec</w:t>
      </w:r>
      <w:proofErr w:type="spellEnd"/>
      <w:r>
        <w:rPr>
          <w:rFonts w:ascii="Arial" w:eastAsia="Arial" w:hAnsi="Arial" w:cs="Arial"/>
          <w:sz w:val="24"/>
          <w:szCs w:val="24"/>
        </w:rPr>
        <w:t>. 1) en este caso, estimando ocho parámetros para cada una de las estaciones seleccionadas:</w:t>
      </w:r>
    </w:p>
    <w:p w14:paraId="10113763" w14:textId="77777777" w:rsidR="007F7D61" w:rsidRDefault="007F7D61">
      <w:pPr>
        <w:spacing w:after="0" w:line="240" w:lineRule="auto"/>
        <w:jc w:val="both"/>
        <w:rPr>
          <w:rFonts w:ascii="Arial" w:eastAsia="Arial" w:hAnsi="Arial" w:cs="Arial"/>
          <w:sz w:val="24"/>
          <w:szCs w:val="24"/>
        </w:rPr>
      </w:pPr>
    </w:p>
    <w:p w14:paraId="10113764" w14:textId="4AA0915A" w:rsidR="007F7D61" w:rsidRPr="00486E0E" w:rsidRDefault="00BE283E">
      <w:pPr>
        <w:rPr>
          <w:rFonts w:ascii="Arial" w:eastAsia="Arial" w:hAnsi="Arial" w:cs="Arial"/>
          <w:sz w:val="24"/>
          <w:szCs w:val="24"/>
        </w:rPr>
      </w:pPr>
      <m:oMathPara>
        <m:oMathParaPr>
          <m:jc m:val="left"/>
        </m:oMathParaPr>
        <m:oMath>
          <m:r>
            <w:rPr>
              <w:rFonts w:ascii="Cambria Math" w:eastAsia="Cambria Math" w:hAnsi="Cambria Math" w:cs="Cambria Math"/>
            </w:rPr>
            <w:lastRenderedPageBreak/>
            <m:t xml:space="preserve">IWV </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color w:val="00B050"/>
                </w:rPr>
              </m:ctrlPr>
            </m:sSubPr>
            <m:e>
              <m:r>
                <w:rPr>
                  <w:rFonts w:ascii="Cambria Math" w:eastAsia="Cambria Math" w:hAnsi="Cambria Math" w:cs="Cambria Math"/>
                  <w:color w:val="00B050"/>
                </w:rPr>
                <m:t>a</m:t>
              </m:r>
            </m:e>
            <m:sub>
              <m:r>
                <w:rPr>
                  <w:rFonts w:ascii="Cambria Math" w:eastAsia="Cambria Math" w:hAnsi="Cambria Math" w:cs="Cambria Math"/>
                  <w:color w:val="00B050"/>
                </w:rPr>
                <m:t>1</m:t>
              </m:r>
            </m:sub>
          </m:sSub>
          <m:f>
            <m:fPr>
              <m:ctrlPr>
                <w:rPr>
                  <w:rFonts w:ascii="Cambria Math" w:eastAsia="Cambria Math" w:hAnsi="Cambria Math" w:cs="Cambria Math"/>
                </w:rPr>
              </m:ctrlPr>
            </m:fPr>
            <m:num>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num>
            <m:den>
              <m:r>
                <w:rPr>
                  <w:rFonts w:ascii="Cambria Math" w:eastAsia="Cambria Math" w:hAnsi="Cambria Math" w:cs="Cambria Math"/>
                </w:rPr>
                <m:t>3652.5</m:t>
              </m:r>
            </m:den>
          </m:f>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2</m:t>
              </m:r>
            </m:sub>
          </m:sSub>
          <m:r>
            <w:rPr>
              <w:rFonts w:ascii="Cambria Math" w:eastAsia="Cambria Math" w:hAnsi="Cambria Math" w:cs="Cambria Math"/>
            </w:rPr>
            <m:t>sin</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3</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oMath>
      </m:oMathPara>
    </w:p>
    <w:p w14:paraId="10113765" w14:textId="67B1F315" w:rsidR="007F7D61" w:rsidRDefault="00000000">
      <w:pPr>
        <w:rPr>
          <w:rFonts w:ascii="Cambria Math" w:eastAsia="Cambria Math" w:hAnsi="Cambria Math" w:cs="Cambria Math"/>
        </w:rPr>
      </w:pPr>
      <m:oMath>
        <m:sSub>
          <m:sSubPr>
            <m:ctrlPr>
              <w:rPr>
                <w:rFonts w:ascii="Cambria Math" w:eastAsia="Cambria Math" w:hAnsi="Cambria Math" w:cs="Cambria Math"/>
                <w:color w:val="44546A"/>
              </w:rPr>
            </m:ctrlPr>
          </m:sSubPr>
          <m:e>
            <m:sSub>
              <m:sSubPr>
                <m:ctrlPr>
                  <w:rPr>
                    <w:rFonts w:ascii="Cambria Math" w:eastAsia="Cambria Math" w:hAnsi="Cambria Math" w:cs="Cambria Math"/>
                    <w:color w:val="5F497A" w:themeColor="accent4" w:themeShade="BF"/>
                  </w:rPr>
                </m:ctrlPr>
              </m:sSubPr>
              <m:e>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4</m:t>
                </m:r>
              </m:sub>
            </m:sSub>
            <m:r>
              <w:rPr>
                <w:rFonts w:ascii="Cambria Math" w:eastAsia="Cambria Math" w:hAnsi="Cambria Math" w:cs="Cambria Math"/>
              </w:rPr>
              <m:t>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5</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365.35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6</m:t>
            </m:r>
          </m:sub>
        </m:sSub>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2πt</m:t>
            </m:r>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7</m:t>
            </m:r>
          </m:sub>
        </m:sSub>
        <m:r>
          <w:rPr>
            <w:rFonts w:ascii="Cambria Math" w:eastAsia="Cambria Math" w:hAnsi="Cambria Math" w:cs="Cambria Math"/>
          </w:rPr>
          <m:t>sin⁡(2πt)</m:t>
        </m:r>
      </m:oMath>
      <w:r>
        <w:rPr>
          <w:rFonts w:ascii="Cambria Math" w:eastAsia="Cambria Math" w:hAnsi="Cambria Math" w:cs="Cambria Math"/>
        </w:rPr>
        <w:t xml:space="preserve">         </w:t>
      </w:r>
      <w:r w:rsidR="00486E0E">
        <w:rPr>
          <w:rFonts w:ascii="Cambria Math" w:eastAsia="Cambria Math" w:hAnsi="Cambria Math" w:cs="Cambria Math"/>
        </w:rPr>
        <w:t>(</w:t>
      </w:r>
      <w:proofErr w:type="spellStart"/>
      <w:r>
        <w:rPr>
          <w:rFonts w:ascii="Cambria Math" w:eastAsia="Cambria Math" w:hAnsi="Cambria Math" w:cs="Cambria Math"/>
        </w:rPr>
        <w:t>Ec</w:t>
      </w:r>
      <w:proofErr w:type="spellEnd"/>
      <w:r>
        <w:rPr>
          <w:rFonts w:ascii="Cambria Math" w:eastAsia="Cambria Math" w:hAnsi="Cambria Math" w:cs="Cambria Math"/>
        </w:rPr>
        <w:t>. 1</w:t>
      </w:r>
      <w:r w:rsidR="00486E0E">
        <w:rPr>
          <w:rFonts w:ascii="Cambria Math" w:eastAsia="Cambria Math" w:hAnsi="Cambria Math" w:cs="Cambria Math"/>
        </w:rPr>
        <w:t>)</w:t>
      </w:r>
    </w:p>
    <w:p w14:paraId="10113766" w14:textId="77777777" w:rsidR="007F7D61" w:rsidRDefault="007F7D61">
      <w:pPr>
        <w:jc w:val="center"/>
        <w:rPr>
          <w:rFonts w:ascii="Cambria Math" w:eastAsia="Cambria Math" w:hAnsi="Cambria Math" w:cs="Cambria Math"/>
        </w:rPr>
      </w:pPr>
    </w:p>
    <w:p w14:paraId="10113767" w14:textId="77777777" w:rsidR="007F7D61" w:rsidRDefault="007F7D61">
      <w:pPr>
        <w:spacing w:after="0" w:line="240" w:lineRule="auto"/>
        <w:jc w:val="both"/>
        <w:rPr>
          <w:rFonts w:ascii="Arial" w:eastAsia="Arial" w:hAnsi="Arial" w:cs="Arial"/>
          <w:sz w:val="24"/>
          <w:szCs w:val="24"/>
        </w:rPr>
      </w:pPr>
    </w:p>
    <w:p w14:paraId="10113768" w14:textId="77777777" w:rsidR="007F7D61" w:rsidRPr="00BE283E" w:rsidRDefault="00000000">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Herramientas de Programación</w:t>
      </w:r>
    </w:p>
    <w:p w14:paraId="10113769"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implementación de este análisis se llevó a cabo utilizando el lenguaje de programación Python. Se emplearon diversas bibliotecas, como </w:t>
      </w:r>
      <w:proofErr w:type="spellStart"/>
      <w:r>
        <w:rPr>
          <w:rFonts w:ascii="Arial" w:eastAsia="Arial" w:hAnsi="Arial" w:cs="Arial"/>
          <w:sz w:val="24"/>
          <w:szCs w:val="24"/>
        </w:rPr>
        <w:t>numpy</w:t>
      </w:r>
      <w:proofErr w:type="spellEnd"/>
      <w:r>
        <w:rPr>
          <w:rFonts w:ascii="Arial" w:eastAsia="Arial" w:hAnsi="Arial" w:cs="Arial"/>
          <w:sz w:val="24"/>
          <w:szCs w:val="24"/>
        </w:rPr>
        <w:t xml:space="preserve"> y </w:t>
      </w:r>
      <w:proofErr w:type="spellStart"/>
      <w:r>
        <w:rPr>
          <w:rFonts w:ascii="Arial" w:eastAsia="Arial" w:hAnsi="Arial" w:cs="Arial"/>
          <w:sz w:val="24"/>
          <w:szCs w:val="24"/>
        </w:rPr>
        <w:t>pickle</w:t>
      </w:r>
      <w:proofErr w:type="spellEnd"/>
      <w:r>
        <w:rPr>
          <w:rFonts w:ascii="Arial" w:eastAsia="Arial" w:hAnsi="Arial" w:cs="Arial"/>
          <w:sz w:val="24"/>
          <w:szCs w:val="24"/>
        </w:rPr>
        <w:t>, para realizar cálculos precisos y manipular eficientemente los datos. Además, se utilizó la plataforma de control de versiones GitHub para facilitar la colaboración y el seguimiento de cambios en el equipo de investigación.</w:t>
      </w:r>
    </w:p>
    <w:p w14:paraId="1011376A" w14:textId="77777777" w:rsidR="007F7D61" w:rsidRDefault="007F7D61">
      <w:pPr>
        <w:spacing w:after="0" w:line="240" w:lineRule="auto"/>
        <w:jc w:val="both"/>
        <w:rPr>
          <w:rFonts w:ascii="Arial" w:eastAsia="Arial" w:hAnsi="Arial" w:cs="Arial"/>
          <w:sz w:val="24"/>
          <w:szCs w:val="24"/>
        </w:rPr>
      </w:pPr>
    </w:p>
    <w:p w14:paraId="1011376B" w14:textId="77777777" w:rsidR="007F7D61" w:rsidRPr="00BE283E" w:rsidRDefault="00000000">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Validación del Modelo</w:t>
      </w:r>
    </w:p>
    <w:p w14:paraId="1011376C" w14:textId="119DF22B"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función "ajustada" resultante con los coeficientes estimados se validó calculando las diferencias entre los valores de vapor de agua calculados por la </w:t>
      </w:r>
      <w:r w:rsidR="00BE283E">
        <w:rPr>
          <w:rFonts w:ascii="Arial" w:eastAsia="Arial" w:hAnsi="Arial" w:cs="Arial"/>
          <w:sz w:val="24"/>
          <w:szCs w:val="24"/>
        </w:rPr>
        <w:t>función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y los valores obtenidos de las estaciones GNSS (IWV</w:t>
      </w:r>
      <w:r>
        <w:rPr>
          <w:rFonts w:ascii="Arial" w:eastAsia="Arial" w:hAnsi="Arial" w:cs="Arial"/>
          <w:sz w:val="24"/>
          <w:szCs w:val="24"/>
          <w:vertAlign w:val="subscript"/>
        </w:rPr>
        <w:t>SIRGAS</w:t>
      </w:r>
      <w:r>
        <w:rPr>
          <w:rFonts w:ascii="Arial" w:eastAsia="Arial" w:hAnsi="Arial" w:cs="Arial"/>
          <w:sz w:val="24"/>
          <w:szCs w:val="24"/>
        </w:rPr>
        <w:t>).</w:t>
      </w:r>
      <w:r w:rsidR="00BE283E">
        <w:rPr>
          <w:rFonts w:ascii="Arial" w:eastAsia="Arial" w:hAnsi="Arial" w:cs="Arial"/>
          <w:sz w:val="24"/>
          <w:szCs w:val="24"/>
        </w:rPr>
        <w:t xml:space="preserve"> </w:t>
      </w:r>
      <w:r>
        <w:rPr>
          <w:rFonts w:ascii="Arial" w:eastAsia="Arial" w:hAnsi="Arial" w:cs="Arial"/>
          <w:sz w:val="24"/>
          <w:szCs w:val="24"/>
        </w:rPr>
        <w:t>Se muestran las series obtenidas en tres estaciones a diferentes latitudes</w:t>
      </w:r>
      <w:r w:rsidR="00BE283E">
        <w:rPr>
          <w:rFonts w:ascii="Arial" w:eastAsia="Arial" w:hAnsi="Arial" w:cs="Arial"/>
          <w:sz w:val="24"/>
          <w:szCs w:val="24"/>
        </w:rPr>
        <w:t xml:space="preserve"> </w:t>
      </w:r>
      <w:r>
        <w:rPr>
          <w:rFonts w:ascii="Arial" w:eastAsia="Arial" w:hAnsi="Arial" w:cs="Arial"/>
          <w:sz w:val="24"/>
          <w:szCs w:val="24"/>
        </w:rPr>
        <w:t>(Fig. 1,</w:t>
      </w:r>
      <w:r w:rsidR="00BE283E">
        <w:rPr>
          <w:rFonts w:ascii="Arial" w:eastAsia="Arial" w:hAnsi="Arial" w:cs="Arial"/>
          <w:sz w:val="24"/>
          <w:szCs w:val="24"/>
        </w:rPr>
        <w:t xml:space="preserve"> </w:t>
      </w:r>
      <w:r>
        <w:rPr>
          <w:rFonts w:ascii="Arial" w:eastAsia="Arial" w:hAnsi="Arial" w:cs="Arial"/>
          <w:sz w:val="24"/>
          <w:szCs w:val="24"/>
        </w:rPr>
        <w:t>2 y 3). Se estimó el desvío estándar de estas diferencias para cada estación, lo que permitió evaluar la calidad del modelo de ajuste.</w:t>
      </w:r>
    </w:p>
    <w:p w14:paraId="1011376D" w14:textId="77777777" w:rsidR="007F7D61" w:rsidRDefault="007F7D61">
      <w:pPr>
        <w:spacing w:after="0" w:line="240" w:lineRule="auto"/>
        <w:jc w:val="both"/>
        <w:rPr>
          <w:rFonts w:ascii="Arial" w:eastAsia="Arial" w:hAnsi="Arial" w:cs="Arial"/>
          <w:sz w:val="24"/>
          <w:szCs w:val="24"/>
        </w:rPr>
      </w:pPr>
    </w:p>
    <w:p w14:paraId="1011376E" w14:textId="77777777" w:rsidR="007F7D61" w:rsidRPr="00BE283E" w:rsidRDefault="00000000">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Análisis Regional</w:t>
      </w:r>
    </w:p>
    <w:p w14:paraId="1011376F"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Se realizó una regionalización de las estaciones considerando los parámetros determinados en el modelo de ajuste aplicado. Esto permitió identificar patrones regionales en la variabilidad del IWV.</w:t>
      </w:r>
    </w:p>
    <w:p w14:paraId="10113781" w14:textId="0A0C7921" w:rsidR="007F7D61" w:rsidRDefault="007F7D61">
      <w:pPr>
        <w:spacing w:after="0" w:line="240" w:lineRule="auto"/>
        <w:jc w:val="both"/>
        <w:rPr>
          <w:rFonts w:ascii="Arial" w:eastAsia="Arial" w:hAnsi="Arial" w:cs="Arial"/>
          <w:b/>
          <w:sz w:val="24"/>
          <w:szCs w:val="24"/>
        </w:rPr>
      </w:pPr>
    </w:p>
    <w:p w14:paraId="10113782"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t>Resultados y discusión</w:t>
      </w:r>
    </w:p>
    <w:p w14:paraId="10113783" w14:textId="77777777" w:rsidR="007F7D61" w:rsidRDefault="007F7D61">
      <w:pPr>
        <w:spacing w:after="0" w:line="240" w:lineRule="auto"/>
        <w:jc w:val="both"/>
        <w:rPr>
          <w:rFonts w:ascii="Arial" w:eastAsia="Arial" w:hAnsi="Arial" w:cs="Arial"/>
          <w:b/>
          <w:sz w:val="24"/>
          <w:szCs w:val="24"/>
        </w:rPr>
      </w:pPr>
    </w:p>
    <w:p w14:paraId="10113784" w14:textId="77777777" w:rsidR="007F7D61" w:rsidRPr="00344C46" w:rsidRDefault="00000000">
      <w:pPr>
        <w:spacing w:after="0" w:line="240" w:lineRule="auto"/>
        <w:jc w:val="both"/>
        <w:rPr>
          <w:rFonts w:ascii="Arial" w:eastAsia="Arial" w:hAnsi="Arial" w:cs="Arial"/>
          <w:b/>
          <w:bCs/>
          <w:sz w:val="24"/>
          <w:szCs w:val="24"/>
        </w:rPr>
      </w:pPr>
      <w:r w:rsidRPr="00344C46">
        <w:rPr>
          <w:rFonts w:ascii="Arial" w:eastAsia="Arial" w:hAnsi="Arial" w:cs="Arial"/>
          <w:b/>
          <w:bCs/>
          <w:sz w:val="24"/>
          <w:szCs w:val="24"/>
        </w:rPr>
        <w:t>Resultado I</w:t>
      </w:r>
    </w:p>
    <w:p w14:paraId="10113785" w14:textId="27245AFC" w:rsidR="007F7D61" w:rsidRDefault="00000000">
      <w:pPr>
        <w:spacing w:after="0" w:line="240" w:lineRule="auto"/>
        <w:ind w:firstLine="720"/>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(valor medio, tendencia decadal, variabilidad anual, </w:t>
      </w:r>
      <w:proofErr w:type="spellStart"/>
      <w:r>
        <w:rPr>
          <w:rFonts w:ascii="Arial" w:eastAsia="Arial" w:hAnsi="Arial" w:cs="Arial"/>
          <w:sz w:val="24"/>
          <w:szCs w:val="24"/>
        </w:rPr>
        <w:t>semianual</w:t>
      </w:r>
      <w:proofErr w:type="spellEnd"/>
      <w:r>
        <w:rPr>
          <w:rFonts w:ascii="Arial" w:eastAsia="Arial" w:hAnsi="Arial" w:cs="Arial"/>
          <w:sz w:val="24"/>
          <w:szCs w:val="24"/>
        </w:rPr>
        <w:t xml:space="preserve"> y diaria) de una función del </w:t>
      </w:r>
      <w:r w:rsidR="00344C46">
        <w:rPr>
          <w:rFonts w:ascii="Arial" w:eastAsia="Arial" w:hAnsi="Arial" w:cs="Arial"/>
          <w:sz w:val="24"/>
          <w:szCs w:val="24"/>
        </w:rPr>
        <w:t>IWV (</w:t>
      </w:r>
      <w:proofErr w:type="spellStart"/>
      <w:r>
        <w:rPr>
          <w:rFonts w:ascii="Arial" w:eastAsia="Arial" w:hAnsi="Arial" w:cs="Arial"/>
          <w:sz w:val="24"/>
          <w:szCs w:val="24"/>
        </w:rPr>
        <w:t>Ec</w:t>
      </w:r>
      <w:proofErr w:type="spellEnd"/>
      <w:r>
        <w:rPr>
          <w:rFonts w:ascii="Arial" w:eastAsia="Arial" w:hAnsi="Arial" w:cs="Arial"/>
          <w:sz w:val="24"/>
          <w:szCs w:val="24"/>
        </w:rPr>
        <w:t xml:space="preserve">. 1), para cada una de las estaciones seleccionadas. Se pueden observar 3 ejemplos en las estaciones de Mendoza, </w:t>
      </w:r>
      <w:r w:rsidR="00344C46">
        <w:rPr>
          <w:rFonts w:ascii="Arial" w:eastAsia="Arial" w:hAnsi="Arial" w:cs="Arial"/>
          <w:sz w:val="24"/>
          <w:szCs w:val="24"/>
        </w:rPr>
        <w:t>Argentina (</w:t>
      </w:r>
      <w:r>
        <w:rPr>
          <w:rFonts w:ascii="Arial" w:eastAsia="Arial" w:hAnsi="Arial" w:cs="Arial"/>
          <w:sz w:val="24"/>
          <w:szCs w:val="24"/>
        </w:rPr>
        <w:t>Fig. 1), Antártida</w:t>
      </w:r>
      <w:r w:rsidR="00344C46">
        <w:rPr>
          <w:rFonts w:ascii="Arial" w:eastAsia="Arial" w:hAnsi="Arial" w:cs="Arial"/>
          <w:sz w:val="24"/>
          <w:szCs w:val="24"/>
        </w:rPr>
        <w:t xml:space="preserve"> </w:t>
      </w:r>
      <w:r>
        <w:rPr>
          <w:rFonts w:ascii="Arial" w:eastAsia="Arial" w:hAnsi="Arial" w:cs="Arial"/>
          <w:sz w:val="24"/>
          <w:szCs w:val="24"/>
        </w:rPr>
        <w:t xml:space="preserve">(Fig. 2) y Porto </w:t>
      </w:r>
      <w:proofErr w:type="spellStart"/>
      <w:r>
        <w:rPr>
          <w:rFonts w:ascii="Arial" w:eastAsia="Arial" w:hAnsi="Arial" w:cs="Arial"/>
          <w:sz w:val="24"/>
          <w:szCs w:val="24"/>
        </w:rPr>
        <w:t>Velho</w:t>
      </w:r>
      <w:proofErr w:type="spellEnd"/>
      <w:r>
        <w:rPr>
          <w:rFonts w:ascii="Arial" w:eastAsia="Arial" w:hAnsi="Arial" w:cs="Arial"/>
          <w:sz w:val="24"/>
          <w:szCs w:val="24"/>
        </w:rPr>
        <w:t>, Brasil</w:t>
      </w:r>
      <w:r w:rsidR="00344C46">
        <w:rPr>
          <w:rFonts w:ascii="Arial" w:eastAsia="Arial" w:hAnsi="Arial" w:cs="Arial"/>
          <w:sz w:val="24"/>
          <w:szCs w:val="24"/>
        </w:rPr>
        <w:t xml:space="preserve"> </w:t>
      </w:r>
      <w:r>
        <w:rPr>
          <w:rFonts w:ascii="Arial" w:eastAsia="Arial" w:hAnsi="Arial" w:cs="Arial"/>
          <w:sz w:val="24"/>
          <w:szCs w:val="24"/>
        </w:rPr>
        <w:t>(Fig.3).</w:t>
      </w:r>
    </w:p>
    <w:p w14:paraId="10113786" w14:textId="313BF1F3" w:rsidR="007F7D61" w:rsidRDefault="007F7D61" w:rsidP="00344C46">
      <w:pPr>
        <w:spacing w:after="0" w:line="240" w:lineRule="auto"/>
        <w:ind w:firstLine="720"/>
        <w:jc w:val="both"/>
        <w:rPr>
          <w:rFonts w:ascii="Arial" w:eastAsia="Arial" w:hAnsi="Arial" w:cs="Arial"/>
          <w:sz w:val="24"/>
          <w:szCs w:val="24"/>
        </w:rPr>
      </w:pPr>
    </w:p>
    <w:p w14:paraId="10113788" w14:textId="730F481F" w:rsidR="007F7D61" w:rsidRPr="00344C46" w:rsidRDefault="00344C46" w:rsidP="00344C46">
      <w:pPr>
        <w:spacing w:after="0" w:line="240" w:lineRule="auto"/>
        <w:jc w:val="both"/>
        <w:rPr>
          <w:rFonts w:ascii="Arial" w:eastAsia="Arial" w:hAnsi="Arial" w:cs="Arial"/>
          <w:sz w:val="14"/>
          <w:szCs w:val="14"/>
        </w:rPr>
      </w:pPr>
      <w:r w:rsidRPr="00344C46">
        <w:rPr>
          <w:noProof/>
          <w:sz w:val="20"/>
          <w:szCs w:val="20"/>
        </w:rPr>
        <w:lastRenderedPageBreak/>
        <w:drawing>
          <wp:anchor distT="114300" distB="114300" distL="114300" distR="114300" simplePos="0" relativeHeight="251664384" behindDoc="0" locked="0" layoutInCell="1" hidden="0" allowOverlap="1" wp14:anchorId="5A259A09" wp14:editId="65BA2526">
            <wp:simplePos x="0" y="0"/>
            <wp:positionH relativeFrom="column">
              <wp:posOffset>348615</wp:posOffset>
            </wp:positionH>
            <wp:positionV relativeFrom="paragraph">
              <wp:posOffset>0</wp:posOffset>
            </wp:positionV>
            <wp:extent cx="4867275" cy="2714625"/>
            <wp:effectExtent l="0" t="0" r="0"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867275" cy="2714625"/>
                    </a:xfrm>
                    <a:prstGeom prst="rect">
                      <a:avLst/>
                    </a:prstGeom>
                    <a:ln/>
                  </pic:spPr>
                </pic:pic>
              </a:graphicData>
            </a:graphic>
            <wp14:sizeRelH relativeFrom="margin">
              <wp14:pctWidth>0</wp14:pctWidth>
            </wp14:sizeRelH>
            <wp14:sizeRelV relativeFrom="margin">
              <wp14:pctHeight>0</wp14:pctHeight>
            </wp14:sizeRelV>
          </wp:anchor>
        </w:drawing>
      </w:r>
      <w:r w:rsidR="00000000" w:rsidRPr="00344C46">
        <w:rPr>
          <w:rFonts w:ascii="Arial" w:eastAsia="Arial" w:hAnsi="Arial" w:cs="Arial"/>
          <w:b/>
          <w:sz w:val="14"/>
          <w:szCs w:val="14"/>
        </w:rPr>
        <w:t>Figura 1</w:t>
      </w:r>
      <w:r w:rsidR="00000000" w:rsidRPr="00344C46">
        <w:rPr>
          <w:rFonts w:ascii="Arial" w:eastAsia="Arial" w:hAnsi="Arial" w:cs="Arial"/>
          <w:sz w:val="14"/>
          <w:szCs w:val="14"/>
        </w:rPr>
        <w:t xml:space="preserve">. </w:t>
      </w:r>
      <w:r w:rsidRPr="00344C46">
        <w:rPr>
          <w:rFonts w:ascii="Arial" w:eastAsia="Arial" w:hAnsi="Arial" w:cs="Arial"/>
          <w:sz w:val="14"/>
          <w:szCs w:val="14"/>
        </w:rPr>
        <w:t>Datos (</w:t>
      </w:r>
      <w:r w:rsidR="00000000" w:rsidRPr="00344C46">
        <w:rPr>
          <w:rFonts w:ascii="Arial" w:eastAsia="Arial" w:hAnsi="Arial" w:cs="Arial"/>
          <w:sz w:val="14"/>
          <w:szCs w:val="14"/>
        </w:rPr>
        <w:t>IWV</w:t>
      </w:r>
      <w:r w:rsidR="00000000" w:rsidRPr="00344C46">
        <w:rPr>
          <w:rFonts w:ascii="Arial" w:eastAsia="Arial" w:hAnsi="Arial" w:cs="Arial"/>
          <w:sz w:val="14"/>
          <w:szCs w:val="14"/>
          <w:vertAlign w:val="subscript"/>
        </w:rPr>
        <w:t>SIRGAS</w:t>
      </w:r>
      <w:r w:rsidR="00000000" w:rsidRPr="00344C46">
        <w:rPr>
          <w:rFonts w:ascii="Arial" w:eastAsia="Arial" w:hAnsi="Arial" w:cs="Arial"/>
          <w:sz w:val="14"/>
          <w:szCs w:val="14"/>
        </w:rPr>
        <w:t>) y ajuste por mínimos cuadrados</w:t>
      </w:r>
      <w:r w:rsidRPr="00344C46">
        <w:rPr>
          <w:rFonts w:ascii="Arial" w:eastAsia="Arial" w:hAnsi="Arial" w:cs="Arial"/>
          <w:sz w:val="14"/>
          <w:szCs w:val="14"/>
        </w:rPr>
        <w:t xml:space="preserve"> </w:t>
      </w:r>
      <w:r w:rsidR="00000000" w:rsidRPr="00344C46">
        <w:rPr>
          <w:rFonts w:ascii="Arial" w:eastAsia="Arial" w:hAnsi="Arial" w:cs="Arial"/>
          <w:sz w:val="14"/>
          <w:szCs w:val="14"/>
        </w:rPr>
        <w:t>(</w:t>
      </w:r>
      <w:proofErr w:type="spellStart"/>
      <w:r w:rsidR="00000000" w:rsidRPr="00344C46">
        <w:rPr>
          <w:rFonts w:ascii="Arial" w:eastAsia="Arial" w:hAnsi="Arial" w:cs="Arial"/>
          <w:sz w:val="14"/>
          <w:szCs w:val="14"/>
        </w:rPr>
        <w:t>IWV</w:t>
      </w:r>
      <w:r w:rsidR="00000000" w:rsidRPr="00344C46">
        <w:rPr>
          <w:rFonts w:ascii="Arial" w:eastAsia="Arial" w:hAnsi="Arial" w:cs="Arial"/>
          <w:sz w:val="14"/>
          <w:szCs w:val="14"/>
          <w:vertAlign w:val="subscript"/>
        </w:rPr>
        <w:t>modelado</w:t>
      </w:r>
      <w:proofErr w:type="spellEnd"/>
      <w:r w:rsidR="00000000" w:rsidRPr="00344C46">
        <w:rPr>
          <w:rFonts w:ascii="Arial" w:eastAsia="Arial" w:hAnsi="Arial" w:cs="Arial"/>
          <w:sz w:val="14"/>
          <w:szCs w:val="14"/>
        </w:rPr>
        <w:t>). Diferencias IWV</w:t>
      </w:r>
      <w:r w:rsidR="00000000" w:rsidRPr="00344C46">
        <w:rPr>
          <w:rFonts w:ascii="Arial" w:eastAsia="Arial" w:hAnsi="Arial" w:cs="Arial"/>
          <w:sz w:val="14"/>
          <w:szCs w:val="14"/>
          <w:vertAlign w:val="subscript"/>
        </w:rPr>
        <w:t>SIRGAS</w:t>
      </w:r>
      <w:r w:rsidR="00000000" w:rsidRPr="00344C46">
        <w:rPr>
          <w:rFonts w:ascii="Arial" w:eastAsia="Arial" w:hAnsi="Arial" w:cs="Arial"/>
          <w:sz w:val="14"/>
          <w:szCs w:val="14"/>
        </w:rPr>
        <w:t xml:space="preserve"> - </w:t>
      </w:r>
      <w:proofErr w:type="spellStart"/>
      <w:r w:rsidR="00000000" w:rsidRPr="00344C46">
        <w:rPr>
          <w:rFonts w:ascii="Arial" w:eastAsia="Arial" w:hAnsi="Arial" w:cs="Arial"/>
          <w:sz w:val="14"/>
          <w:szCs w:val="14"/>
        </w:rPr>
        <w:t>IWV</w:t>
      </w:r>
      <w:r w:rsidR="00000000" w:rsidRPr="00344C46">
        <w:rPr>
          <w:rFonts w:ascii="Arial" w:eastAsia="Arial" w:hAnsi="Arial" w:cs="Arial"/>
          <w:sz w:val="14"/>
          <w:szCs w:val="14"/>
          <w:vertAlign w:val="subscript"/>
        </w:rPr>
        <w:t>modelado</w:t>
      </w:r>
      <w:proofErr w:type="spellEnd"/>
      <w:r w:rsidR="00000000" w:rsidRPr="00344C46">
        <w:rPr>
          <w:rFonts w:ascii="Arial" w:eastAsia="Arial" w:hAnsi="Arial" w:cs="Arial"/>
          <w:sz w:val="14"/>
          <w:szCs w:val="14"/>
        </w:rPr>
        <w:t>. MZAC</w:t>
      </w:r>
      <w:r w:rsidRPr="00344C46">
        <w:rPr>
          <w:rFonts w:ascii="Arial" w:eastAsia="Arial" w:hAnsi="Arial" w:cs="Arial"/>
          <w:sz w:val="14"/>
          <w:szCs w:val="14"/>
        </w:rPr>
        <w:t xml:space="preserve"> </w:t>
      </w:r>
      <w:r w:rsidR="00000000" w:rsidRPr="00344C46">
        <w:rPr>
          <w:rFonts w:ascii="Arial" w:eastAsia="Arial" w:hAnsi="Arial" w:cs="Arial"/>
          <w:sz w:val="14"/>
          <w:szCs w:val="14"/>
        </w:rPr>
        <w:t>(Mendoza, Argentina)</w:t>
      </w:r>
    </w:p>
    <w:p w14:paraId="10113789" w14:textId="44B0B9B4" w:rsidR="007F7D61" w:rsidRDefault="007F7D61">
      <w:pPr>
        <w:spacing w:after="0" w:line="240" w:lineRule="auto"/>
        <w:ind w:left="2160"/>
        <w:jc w:val="both"/>
        <w:rPr>
          <w:rFonts w:ascii="Arial" w:eastAsia="Arial" w:hAnsi="Arial" w:cs="Arial"/>
          <w:sz w:val="16"/>
          <w:szCs w:val="16"/>
        </w:rPr>
      </w:pPr>
    </w:p>
    <w:p w14:paraId="1011378A" w14:textId="57CA07F5" w:rsidR="007F7D61" w:rsidRDefault="00344C46">
      <w:pPr>
        <w:spacing w:after="0" w:line="240" w:lineRule="auto"/>
        <w:ind w:left="2160"/>
        <w:jc w:val="both"/>
        <w:rPr>
          <w:rFonts w:ascii="Arial" w:eastAsia="Arial" w:hAnsi="Arial" w:cs="Arial"/>
          <w:sz w:val="16"/>
          <w:szCs w:val="16"/>
        </w:rPr>
      </w:pPr>
      <w:r>
        <w:rPr>
          <w:noProof/>
        </w:rPr>
        <w:drawing>
          <wp:anchor distT="114300" distB="114300" distL="114300" distR="114300" simplePos="0" relativeHeight="251659264" behindDoc="0" locked="0" layoutInCell="1" hidden="0" allowOverlap="1" wp14:anchorId="10113817" wp14:editId="1BAB18B5">
            <wp:simplePos x="0" y="0"/>
            <wp:positionH relativeFrom="column">
              <wp:posOffset>481965</wp:posOffset>
            </wp:positionH>
            <wp:positionV relativeFrom="paragraph">
              <wp:posOffset>32385</wp:posOffset>
            </wp:positionV>
            <wp:extent cx="4667250" cy="2714625"/>
            <wp:effectExtent l="0" t="0" r="0" b="9525"/>
            <wp:wrapSquare wrapText="bothSides"/>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667250" cy="2714625"/>
                    </a:xfrm>
                    <a:prstGeom prst="rect">
                      <a:avLst/>
                    </a:prstGeom>
                    <a:ln/>
                  </pic:spPr>
                </pic:pic>
              </a:graphicData>
            </a:graphic>
            <wp14:sizeRelH relativeFrom="margin">
              <wp14:pctWidth>0</wp14:pctWidth>
            </wp14:sizeRelH>
            <wp14:sizeRelV relativeFrom="margin">
              <wp14:pctHeight>0</wp14:pctHeight>
            </wp14:sizeRelV>
          </wp:anchor>
        </w:drawing>
      </w:r>
    </w:p>
    <w:p w14:paraId="1011378B" w14:textId="3DCF6106" w:rsidR="007F7D61" w:rsidRDefault="007F7D61">
      <w:pPr>
        <w:spacing w:after="0" w:line="240" w:lineRule="auto"/>
        <w:ind w:left="2160"/>
        <w:jc w:val="both"/>
        <w:rPr>
          <w:rFonts w:ascii="Arial" w:eastAsia="Arial" w:hAnsi="Arial" w:cs="Arial"/>
          <w:sz w:val="16"/>
          <w:szCs w:val="16"/>
        </w:rPr>
      </w:pPr>
    </w:p>
    <w:p w14:paraId="1011378C" w14:textId="42949009" w:rsidR="007F7D61" w:rsidRDefault="007F7D61">
      <w:pPr>
        <w:spacing w:after="0" w:line="240" w:lineRule="auto"/>
        <w:ind w:left="2160"/>
        <w:jc w:val="both"/>
        <w:rPr>
          <w:rFonts w:ascii="Arial" w:eastAsia="Arial" w:hAnsi="Arial" w:cs="Arial"/>
          <w:sz w:val="16"/>
          <w:szCs w:val="16"/>
        </w:rPr>
      </w:pPr>
    </w:p>
    <w:p w14:paraId="1011378D" w14:textId="06E63B1D" w:rsidR="007F7D61" w:rsidRDefault="007F7D61">
      <w:pPr>
        <w:spacing w:after="0" w:line="240" w:lineRule="auto"/>
        <w:ind w:left="2160"/>
        <w:jc w:val="both"/>
        <w:rPr>
          <w:rFonts w:ascii="Arial" w:eastAsia="Arial" w:hAnsi="Arial" w:cs="Arial"/>
          <w:sz w:val="16"/>
          <w:szCs w:val="16"/>
        </w:rPr>
      </w:pPr>
    </w:p>
    <w:p w14:paraId="1011378E" w14:textId="0E9E4F04" w:rsidR="007F7D61" w:rsidRDefault="007F7D61">
      <w:pPr>
        <w:spacing w:after="0" w:line="240" w:lineRule="auto"/>
        <w:ind w:left="2160"/>
        <w:jc w:val="both"/>
        <w:rPr>
          <w:rFonts w:ascii="Arial" w:eastAsia="Arial" w:hAnsi="Arial" w:cs="Arial"/>
          <w:sz w:val="16"/>
          <w:szCs w:val="16"/>
        </w:rPr>
      </w:pPr>
    </w:p>
    <w:p w14:paraId="1011378F" w14:textId="37C6BB93" w:rsidR="007F7D61" w:rsidRDefault="007F7D61">
      <w:pPr>
        <w:spacing w:after="0" w:line="240" w:lineRule="auto"/>
        <w:ind w:left="2160"/>
        <w:jc w:val="both"/>
        <w:rPr>
          <w:rFonts w:ascii="Arial" w:eastAsia="Arial" w:hAnsi="Arial" w:cs="Arial"/>
          <w:sz w:val="16"/>
          <w:szCs w:val="16"/>
        </w:rPr>
      </w:pPr>
    </w:p>
    <w:p w14:paraId="10113790" w14:textId="77777777" w:rsidR="007F7D61" w:rsidRDefault="007F7D61">
      <w:pPr>
        <w:spacing w:after="0" w:line="240" w:lineRule="auto"/>
        <w:ind w:left="2160"/>
        <w:jc w:val="both"/>
        <w:rPr>
          <w:rFonts w:ascii="Arial" w:eastAsia="Arial" w:hAnsi="Arial" w:cs="Arial"/>
          <w:sz w:val="16"/>
          <w:szCs w:val="16"/>
        </w:rPr>
      </w:pPr>
    </w:p>
    <w:p w14:paraId="10113791" w14:textId="0BB01ED7" w:rsidR="007F7D61" w:rsidRDefault="007F7D61">
      <w:pPr>
        <w:spacing w:after="0" w:line="240" w:lineRule="auto"/>
        <w:jc w:val="both"/>
        <w:rPr>
          <w:rFonts w:ascii="Arial" w:eastAsia="Arial" w:hAnsi="Arial" w:cs="Arial"/>
          <w:sz w:val="16"/>
          <w:szCs w:val="16"/>
        </w:rPr>
      </w:pPr>
    </w:p>
    <w:p w14:paraId="10113792" w14:textId="28AFA14C" w:rsidR="007F7D61" w:rsidRDefault="007F7D61">
      <w:pPr>
        <w:spacing w:after="0" w:line="240" w:lineRule="auto"/>
        <w:ind w:left="2160"/>
        <w:jc w:val="both"/>
        <w:rPr>
          <w:rFonts w:ascii="Arial" w:eastAsia="Arial" w:hAnsi="Arial" w:cs="Arial"/>
          <w:sz w:val="16"/>
          <w:szCs w:val="16"/>
        </w:rPr>
      </w:pPr>
    </w:p>
    <w:p w14:paraId="10113793" w14:textId="590D0D42" w:rsidR="007F7D61" w:rsidRDefault="007F7D61">
      <w:pPr>
        <w:spacing w:after="0" w:line="240" w:lineRule="auto"/>
        <w:ind w:left="2160"/>
        <w:jc w:val="both"/>
        <w:rPr>
          <w:rFonts w:ascii="Arial" w:eastAsia="Arial" w:hAnsi="Arial" w:cs="Arial"/>
          <w:sz w:val="16"/>
          <w:szCs w:val="16"/>
        </w:rPr>
      </w:pPr>
    </w:p>
    <w:p w14:paraId="10113794" w14:textId="68263399" w:rsidR="007F7D61" w:rsidRDefault="007F7D61">
      <w:pPr>
        <w:spacing w:after="0" w:line="240" w:lineRule="auto"/>
        <w:ind w:left="2160"/>
        <w:jc w:val="both"/>
        <w:rPr>
          <w:rFonts w:ascii="Arial" w:eastAsia="Arial" w:hAnsi="Arial" w:cs="Arial"/>
          <w:sz w:val="16"/>
          <w:szCs w:val="16"/>
        </w:rPr>
      </w:pPr>
    </w:p>
    <w:p w14:paraId="10113795" w14:textId="50B21E93" w:rsidR="007F7D61" w:rsidRDefault="007F7D61">
      <w:pPr>
        <w:spacing w:after="0" w:line="240" w:lineRule="auto"/>
        <w:ind w:left="2160"/>
        <w:jc w:val="both"/>
        <w:rPr>
          <w:rFonts w:ascii="Arial" w:eastAsia="Arial" w:hAnsi="Arial" w:cs="Arial"/>
          <w:sz w:val="16"/>
          <w:szCs w:val="16"/>
        </w:rPr>
      </w:pPr>
    </w:p>
    <w:p w14:paraId="10113796" w14:textId="2FB56441" w:rsidR="007F7D61" w:rsidRDefault="007F7D61">
      <w:pPr>
        <w:spacing w:after="0" w:line="240" w:lineRule="auto"/>
        <w:ind w:left="2160"/>
        <w:jc w:val="both"/>
        <w:rPr>
          <w:rFonts w:ascii="Arial" w:eastAsia="Arial" w:hAnsi="Arial" w:cs="Arial"/>
          <w:sz w:val="16"/>
          <w:szCs w:val="16"/>
        </w:rPr>
      </w:pPr>
    </w:p>
    <w:p w14:paraId="10113797" w14:textId="1AC3C64F" w:rsidR="007F7D61" w:rsidRDefault="007F7D61">
      <w:pPr>
        <w:spacing w:after="0" w:line="240" w:lineRule="auto"/>
        <w:ind w:left="2160"/>
        <w:jc w:val="both"/>
        <w:rPr>
          <w:rFonts w:ascii="Arial" w:eastAsia="Arial" w:hAnsi="Arial" w:cs="Arial"/>
          <w:sz w:val="16"/>
          <w:szCs w:val="16"/>
        </w:rPr>
      </w:pPr>
    </w:p>
    <w:p w14:paraId="10113798" w14:textId="551E77CB" w:rsidR="007F7D61" w:rsidRDefault="007F7D61">
      <w:pPr>
        <w:spacing w:after="0" w:line="240" w:lineRule="auto"/>
        <w:ind w:left="2160"/>
        <w:jc w:val="both"/>
        <w:rPr>
          <w:rFonts w:ascii="Arial" w:eastAsia="Arial" w:hAnsi="Arial" w:cs="Arial"/>
          <w:sz w:val="16"/>
          <w:szCs w:val="16"/>
        </w:rPr>
      </w:pPr>
    </w:p>
    <w:p w14:paraId="10113799" w14:textId="15BF1996" w:rsidR="007F7D61" w:rsidRDefault="007F7D61">
      <w:pPr>
        <w:spacing w:after="0" w:line="240" w:lineRule="auto"/>
        <w:ind w:left="2160"/>
        <w:jc w:val="both"/>
        <w:rPr>
          <w:rFonts w:ascii="Arial" w:eastAsia="Arial" w:hAnsi="Arial" w:cs="Arial"/>
          <w:sz w:val="16"/>
          <w:szCs w:val="16"/>
        </w:rPr>
      </w:pPr>
    </w:p>
    <w:p w14:paraId="1011379A" w14:textId="757D02E0" w:rsidR="007F7D61" w:rsidRDefault="007F7D61">
      <w:pPr>
        <w:spacing w:after="0" w:line="240" w:lineRule="auto"/>
        <w:ind w:left="2160"/>
        <w:jc w:val="both"/>
        <w:rPr>
          <w:rFonts w:ascii="Arial" w:eastAsia="Arial" w:hAnsi="Arial" w:cs="Arial"/>
          <w:sz w:val="16"/>
          <w:szCs w:val="16"/>
        </w:rPr>
      </w:pPr>
    </w:p>
    <w:p w14:paraId="1011379B" w14:textId="770DD4D3" w:rsidR="007F7D61" w:rsidRDefault="007F7D61">
      <w:pPr>
        <w:spacing w:after="0" w:line="240" w:lineRule="auto"/>
        <w:ind w:left="2160"/>
        <w:jc w:val="both"/>
        <w:rPr>
          <w:rFonts w:ascii="Arial" w:eastAsia="Arial" w:hAnsi="Arial" w:cs="Arial"/>
          <w:sz w:val="16"/>
          <w:szCs w:val="16"/>
        </w:rPr>
      </w:pPr>
    </w:p>
    <w:p w14:paraId="1011379C" w14:textId="77777777" w:rsidR="007F7D61" w:rsidRDefault="007F7D61">
      <w:pPr>
        <w:spacing w:after="0" w:line="240" w:lineRule="auto"/>
        <w:ind w:left="2160"/>
        <w:jc w:val="both"/>
        <w:rPr>
          <w:rFonts w:ascii="Arial" w:eastAsia="Arial" w:hAnsi="Arial" w:cs="Arial"/>
          <w:sz w:val="16"/>
          <w:szCs w:val="16"/>
        </w:rPr>
      </w:pPr>
    </w:p>
    <w:p w14:paraId="1011379D" w14:textId="77777777" w:rsidR="007F7D61" w:rsidRDefault="007F7D61">
      <w:pPr>
        <w:spacing w:after="0" w:line="240" w:lineRule="auto"/>
        <w:ind w:left="2160"/>
        <w:jc w:val="both"/>
        <w:rPr>
          <w:rFonts w:ascii="Arial" w:eastAsia="Arial" w:hAnsi="Arial" w:cs="Arial"/>
          <w:sz w:val="16"/>
          <w:szCs w:val="16"/>
        </w:rPr>
      </w:pPr>
    </w:p>
    <w:p w14:paraId="1011379E" w14:textId="77777777" w:rsidR="007F7D61" w:rsidRDefault="007F7D61">
      <w:pPr>
        <w:spacing w:after="0" w:line="240" w:lineRule="auto"/>
        <w:ind w:left="2160"/>
        <w:jc w:val="both"/>
        <w:rPr>
          <w:rFonts w:ascii="Arial" w:eastAsia="Arial" w:hAnsi="Arial" w:cs="Arial"/>
          <w:sz w:val="16"/>
          <w:szCs w:val="16"/>
        </w:rPr>
      </w:pPr>
    </w:p>
    <w:p w14:paraId="1011379F" w14:textId="77777777" w:rsidR="007F7D61" w:rsidRDefault="007F7D61">
      <w:pPr>
        <w:spacing w:after="0" w:line="240" w:lineRule="auto"/>
        <w:ind w:left="2160"/>
        <w:jc w:val="both"/>
        <w:rPr>
          <w:rFonts w:ascii="Arial" w:eastAsia="Arial" w:hAnsi="Arial" w:cs="Arial"/>
          <w:sz w:val="16"/>
          <w:szCs w:val="16"/>
        </w:rPr>
      </w:pPr>
    </w:p>
    <w:p w14:paraId="101137A0" w14:textId="77777777" w:rsidR="007F7D61" w:rsidRDefault="007F7D61">
      <w:pPr>
        <w:spacing w:after="0" w:line="240" w:lineRule="auto"/>
        <w:ind w:left="2160"/>
        <w:jc w:val="both"/>
        <w:rPr>
          <w:rFonts w:ascii="Arial" w:eastAsia="Arial" w:hAnsi="Arial" w:cs="Arial"/>
          <w:sz w:val="16"/>
          <w:szCs w:val="16"/>
        </w:rPr>
      </w:pPr>
    </w:p>
    <w:p w14:paraId="101137A1" w14:textId="77777777" w:rsidR="007F7D61" w:rsidRDefault="007F7D61">
      <w:pPr>
        <w:spacing w:after="0" w:line="240" w:lineRule="auto"/>
        <w:ind w:left="2160"/>
        <w:jc w:val="both"/>
        <w:rPr>
          <w:rFonts w:ascii="Arial" w:eastAsia="Arial" w:hAnsi="Arial" w:cs="Arial"/>
          <w:sz w:val="16"/>
          <w:szCs w:val="16"/>
        </w:rPr>
      </w:pPr>
    </w:p>
    <w:p w14:paraId="272FCED0" w14:textId="77777777" w:rsidR="00344C46" w:rsidRDefault="00344C46">
      <w:pPr>
        <w:spacing w:after="0" w:line="240" w:lineRule="auto"/>
        <w:ind w:left="425"/>
        <w:jc w:val="center"/>
        <w:rPr>
          <w:rFonts w:ascii="Arial" w:eastAsia="Arial" w:hAnsi="Arial" w:cs="Arial"/>
          <w:b/>
          <w:sz w:val="16"/>
          <w:szCs w:val="16"/>
        </w:rPr>
      </w:pPr>
    </w:p>
    <w:p w14:paraId="101137A3" w14:textId="06A961AE" w:rsidR="007F7D61" w:rsidRPr="00344C46" w:rsidRDefault="00000000" w:rsidP="00344C46">
      <w:pPr>
        <w:spacing w:after="0" w:line="240" w:lineRule="auto"/>
        <w:jc w:val="both"/>
        <w:rPr>
          <w:rFonts w:ascii="Arial" w:eastAsia="Arial" w:hAnsi="Arial" w:cs="Arial"/>
          <w:sz w:val="14"/>
          <w:szCs w:val="14"/>
        </w:rPr>
      </w:pPr>
      <w:r w:rsidRPr="00344C46">
        <w:rPr>
          <w:rFonts w:ascii="Arial" w:eastAsia="Arial" w:hAnsi="Arial" w:cs="Arial"/>
          <w:b/>
          <w:sz w:val="14"/>
          <w:szCs w:val="14"/>
        </w:rPr>
        <w:t>Figura 2</w:t>
      </w:r>
      <w:r w:rsidRPr="00344C46">
        <w:rPr>
          <w:rFonts w:ascii="Arial" w:eastAsia="Arial" w:hAnsi="Arial" w:cs="Arial"/>
          <w:sz w:val="14"/>
          <w:szCs w:val="14"/>
        </w:rPr>
        <w:t>. Datos</w:t>
      </w:r>
      <w:r w:rsidR="00344C46" w:rsidRPr="00344C46">
        <w:rPr>
          <w:rFonts w:ascii="Arial" w:eastAsia="Arial" w:hAnsi="Arial" w:cs="Arial"/>
          <w:sz w:val="14"/>
          <w:szCs w:val="14"/>
        </w:rPr>
        <w:t xml:space="preserve">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w:t>
      </w:r>
      <w:r w:rsidR="00344C46" w:rsidRPr="00344C46">
        <w:rPr>
          <w:rFonts w:ascii="Arial" w:eastAsia="Arial" w:hAnsi="Arial" w:cs="Arial"/>
          <w:sz w:val="14"/>
          <w:szCs w:val="14"/>
        </w:rPr>
        <w:t xml:space="preserve"> </w:t>
      </w:r>
      <w:r w:rsidRPr="00344C46">
        <w:rPr>
          <w:rFonts w:ascii="Arial" w:eastAsia="Arial" w:hAnsi="Arial" w:cs="Arial"/>
          <w:sz w:val="14"/>
          <w:szCs w:val="14"/>
        </w:rPr>
        <w:t>(</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PALM</w:t>
      </w:r>
      <w:r w:rsidR="00344C46" w:rsidRPr="00344C46">
        <w:rPr>
          <w:rFonts w:ascii="Arial" w:eastAsia="Arial" w:hAnsi="Arial" w:cs="Arial"/>
          <w:sz w:val="14"/>
          <w:szCs w:val="14"/>
        </w:rPr>
        <w:t xml:space="preserve"> </w:t>
      </w:r>
      <w:r w:rsidRPr="00344C46">
        <w:rPr>
          <w:rFonts w:ascii="Arial" w:eastAsia="Arial" w:hAnsi="Arial" w:cs="Arial"/>
          <w:sz w:val="14"/>
          <w:szCs w:val="14"/>
        </w:rPr>
        <w:t>(Antártida)</w:t>
      </w:r>
    </w:p>
    <w:p w14:paraId="101137A4" w14:textId="7293AFF3" w:rsidR="007F7D61" w:rsidRDefault="00344C46">
      <w:pPr>
        <w:spacing w:after="0" w:line="240" w:lineRule="auto"/>
        <w:ind w:left="2160"/>
        <w:jc w:val="both"/>
        <w:rPr>
          <w:rFonts w:ascii="Arial" w:eastAsia="Arial" w:hAnsi="Arial" w:cs="Arial"/>
          <w:sz w:val="16"/>
          <w:szCs w:val="16"/>
        </w:rPr>
      </w:pPr>
      <w:r>
        <w:rPr>
          <w:noProof/>
        </w:rPr>
        <w:drawing>
          <wp:anchor distT="114300" distB="114300" distL="114300" distR="114300" simplePos="0" relativeHeight="251660288" behindDoc="0" locked="0" layoutInCell="1" hidden="0" allowOverlap="1" wp14:anchorId="10113819" wp14:editId="2F9DFCEF">
            <wp:simplePos x="0" y="0"/>
            <wp:positionH relativeFrom="column">
              <wp:posOffset>481965</wp:posOffset>
            </wp:positionH>
            <wp:positionV relativeFrom="paragraph">
              <wp:posOffset>29210</wp:posOffset>
            </wp:positionV>
            <wp:extent cx="4524375" cy="2447925"/>
            <wp:effectExtent l="0" t="0" r="9525" b="9525"/>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524375" cy="2447925"/>
                    </a:xfrm>
                    <a:prstGeom prst="rect">
                      <a:avLst/>
                    </a:prstGeom>
                    <a:ln/>
                  </pic:spPr>
                </pic:pic>
              </a:graphicData>
            </a:graphic>
            <wp14:sizeRelH relativeFrom="margin">
              <wp14:pctWidth>0</wp14:pctWidth>
            </wp14:sizeRelH>
            <wp14:sizeRelV relativeFrom="margin">
              <wp14:pctHeight>0</wp14:pctHeight>
            </wp14:sizeRelV>
          </wp:anchor>
        </w:drawing>
      </w:r>
    </w:p>
    <w:p w14:paraId="101137AF" w14:textId="03A1043F" w:rsidR="007F7D61" w:rsidRDefault="007F7D61">
      <w:pPr>
        <w:spacing w:after="0" w:line="240" w:lineRule="auto"/>
        <w:ind w:left="2160"/>
        <w:jc w:val="both"/>
        <w:rPr>
          <w:rFonts w:ascii="Arial" w:eastAsia="Arial" w:hAnsi="Arial" w:cs="Arial"/>
          <w:sz w:val="16"/>
          <w:szCs w:val="16"/>
        </w:rPr>
      </w:pPr>
    </w:p>
    <w:p w14:paraId="101137B0" w14:textId="074E7A26" w:rsidR="007F7D61" w:rsidRDefault="007F7D61">
      <w:pPr>
        <w:spacing w:after="0" w:line="240" w:lineRule="auto"/>
        <w:ind w:left="2160"/>
        <w:jc w:val="both"/>
        <w:rPr>
          <w:rFonts w:ascii="Arial" w:eastAsia="Arial" w:hAnsi="Arial" w:cs="Arial"/>
          <w:sz w:val="16"/>
          <w:szCs w:val="16"/>
        </w:rPr>
      </w:pPr>
    </w:p>
    <w:p w14:paraId="101137B1" w14:textId="189A4D49" w:rsidR="007F7D61" w:rsidRDefault="007F7D61">
      <w:pPr>
        <w:spacing w:after="0" w:line="240" w:lineRule="auto"/>
        <w:ind w:left="2160"/>
        <w:jc w:val="both"/>
        <w:rPr>
          <w:rFonts w:ascii="Arial" w:eastAsia="Arial" w:hAnsi="Arial" w:cs="Arial"/>
          <w:sz w:val="16"/>
          <w:szCs w:val="16"/>
        </w:rPr>
      </w:pPr>
    </w:p>
    <w:p w14:paraId="101137B2" w14:textId="77777777" w:rsidR="007F7D61" w:rsidRDefault="007F7D61">
      <w:pPr>
        <w:spacing w:after="0" w:line="240" w:lineRule="auto"/>
        <w:ind w:left="2160"/>
        <w:jc w:val="both"/>
        <w:rPr>
          <w:rFonts w:ascii="Arial" w:eastAsia="Arial" w:hAnsi="Arial" w:cs="Arial"/>
          <w:sz w:val="16"/>
          <w:szCs w:val="16"/>
        </w:rPr>
      </w:pPr>
    </w:p>
    <w:p w14:paraId="101137B3" w14:textId="77777777" w:rsidR="007F7D61" w:rsidRDefault="007F7D61">
      <w:pPr>
        <w:spacing w:after="0" w:line="240" w:lineRule="auto"/>
        <w:ind w:left="2160"/>
        <w:jc w:val="both"/>
        <w:rPr>
          <w:rFonts w:ascii="Arial" w:eastAsia="Arial" w:hAnsi="Arial" w:cs="Arial"/>
          <w:sz w:val="16"/>
          <w:szCs w:val="16"/>
        </w:rPr>
      </w:pPr>
    </w:p>
    <w:p w14:paraId="101137B4" w14:textId="77777777" w:rsidR="007F7D61" w:rsidRDefault="007F7D61">
      <w:pPr>
        <w:spacing w:after="0" w:line="240" w:lineRule="auto"/>
        <w:ind w:left="2160"/>
        <w:jc w:val="both"/>
        <w:rPr>
          <w:rFonts w:ascii="Arial" w:eastAsia="Arial" w:hAnsi="Arial" w:cs="Arial"/>
          <w:sz w:val="16"/>
          <w:szCs w:val="16"/>
        </w:rPr>
      </w:pPr>
    </w:p>
    <w:p w14:paraId="101137B5" w14:textId="77777777" w:rsidR="007F7D61" w:rsidRDefault="007F7D61">
      <w:pPr>
        <w:spacing w:after="0" w:line="240" w:lineRule="auto"/>
        <w:ind w:left="2160"/>
        <w:jc w:val="both"/>
        <w:rPr>
          <w:rFonts w:ascii="Arial" w:eastAsia="Arial" w:hAnsi="Arial" w:cs="Arial"/>
          <w:sz w:val="16"/>
          <w:szCs w:val="16"/>
        </w:rPr>
      </w:pPr>
    </w:p>
    <w:p w14:paraId="101137B6" w14:textId="77777777" w:rsidR="007F7D61" w:rsidRDefault="007F7D61">
      <w:pPr>
        <w:spacing w:after="0" w:line="240" w:lineRule="auto"/>
        <w:ind w:left="2160"/>
        <w:jc w:val="both"/>
        <w:rPr>
          <w:rFonts w:ascii="Arial" w:eastAsia="Arial" w:hAnsi="Arial" w:cs="Arial"/>
          <w:sz w:val="16"/>
          <w:szCs w:val="16"/>
        </w:rPr>
      </w:pPr>
    </w:p>
    <w:p w14:paraId="101137B7" w14:textId="77777777" w:rsidR="007F7D61" w:rsidRDefault="007F7D61">
      <w:pPr>
        <w:spacing w:after="0" w:line="240" w:lineRule="auto"/>
        <w:ind w:left="2160"/>
        <w:jc w:val="both"/>
        <w:rPr>
          <w:rFonts w:ascii="Arial" w:eastAsia="Arial" w:hAnsi="Arial" w:cs="Arial"/>
          <w:sz w:val="16"/>
          <w:szCs w:val="16"/>
        </w:rPr>
      </w:pPr>
    </w:p>
    <w:p w14:paraId="101137B8" w14:textId="77777777" w:rsidR="007F7D61" w:rsidRDefault="007F7D61">
      <w:pPr>
        <w:spacing w:after="0" w:line="240" w:lineRule="auto"/>
        <w:ind w:left="2160"/>
        <w:jc w:val="both"/>
        <w:rPr>
          <w:rFonts w:ascii="Arial" w:eastAsia="Arial" w:hAnsi="Arial" w:cs="Arial"/>
          <w:sz w:val="16"/>
          <w:szCs w:val="16"/>
        </w:rPr>
      </w:pPr>
    </w:p>
    <w:p w14:paraId="101137B9" w14:textId="77777777" w:rsidR="007F7D61" w:rsidRDefault="007F7D61">
      <w:pPr>
        <w:spacing w:after="0" w:line="240" w:lineRule="auto"/>
        <w:ind w:left="2160"/>
        <w:jc w:val="both"/>
        <w:rPr>
          <w:rFonts w:ascii="Arial" w:eastAsia="Arial" w:hAnsi="Arial" w:cs="Arial"/>
          <w:sz w:val="16"/>
          <w:szCs w:val="16"/>
        </w:rPr>
      </w:pPr>
    </w:p>
    <w:p w14:paraId="101137BA" w14:textId="77777777" w:rsidR="007F7D61" w:rsidRDefault="007F7D61">
      <w:pPr>
        <w:spacing w:after="0" w:line="240" w:lineRule="auto"/>
        <w:ind w:left="2160"/>
        <w:jc w:val="both"/>
        <w:rPr>
          <w:rFonts w:ascii="Arial" w:eastAsia="Arial" w:hAnsi="Arial" w:cs="Arial"/>
          <w:sz w:val="16"/>
          <w:szCs w:val="16"/>
        </w:rPr>
      </w:pPr>
    </w:p>
    <w:p w14:paraId="101137BB" w14:textId="77777777" w:rsidR="007F7D61" w:rsidRDefault="007F7D61">
      <w:pPr>
        <w:spacing w:after="0" w:line="240" w:lineRule="auto"/>
        <w:ind w:left="2160"/>
        <w:jc w:val="both"/>
        <w:rPr>
          <w:rFonts w:ascii="Arial" w:eastAsia="Arial" w:hAnsi="Arial" w:cs="Arial"/>
          <w:sz w:val="16"/>
          <w:szCs w:val="16"/>
        </w:rPr>
      </w:pPr>
    </w:p>
    <w:p w14:paraId="101137BC" w14:textId="77777777" w:rsidR="007F7D61" w:rsidRDefault="007F7D61">
      <w:pPr>
        <w:spacing w:after="0" w:line="240" w:lineRule="auto"/>
        <w:ind w:left="2160"/>
        <w:jc w:val="both"/>
        <w:rPr>
          <w:rFonts w:ascii="Arial" w:eastAsia="Arial" w:hAnsi="Arial" w:cs="Arial"/>
          <w:sz w:val="16"/>
          <w:szCs w:val="16"/>
        </w:rPr>
      </w:pPr>
    </w:p>
    <w:p w14:paraId="101137BD" w14:textId="77777777" w:rsidR="007F7D61" w:rsidRDefault="007F7D61">
      <w:pPr>
        <w:spacing w:after="0" w:line="240" w:lineRule="auto"/>
        <w:ind w:left="2160"/>
        <w:jc w:val="both"/>
        <w:rPr>
          <w:rFonts w:ascii="Arial" w:eastAsia="Arial" w:hAnsi="Arial" w:cs="Arial"/>
          <w:sz w:val="16"/>
          <w:szCs w:val="16"/>
        </w:rPr>
      </w:pPr>
    </w:p>
    <w:p w14:paraId="101137BE" w14:textId="77777777" w:rsidR="007F7D61" w:rsidRDefault="007F7D61">
      <w:pPr>
        <w:spacing w:after="0" w:line="240" w:lineRule="auto"/>
        <w:ind w:left="2160"/>
        <w:jc w:val="both"/>
        <w:rPr>
          <w:rFonts w:ascii="Arial" w:eastAsia="Arial" w:hAnsi="Arial" w:cs="Arial"/>
          <w:sz w:val="16"/>
          <w:szCs w:val="16"/>
        </w:rPr>
      </w:pPr>
    </w:p>
    <w:p w14:paraId="101137BF" w14:textId="77777777" w:rsidR="007F7D61" w:rsidRDefault="007F7D61">
      <w:pPr>
        <w:spacing w:after="0" w:line="240" w:lineRule="auto"/>
        <w:ind w:left="2160"/>
        <w:jc w:val="both"/>
        <w:rPr>
          <w:rFonts w:ascii="Arial" w:eastAsia="Arial" w:hAnsi="Arial" w:cs="Arial"/>
          <w:sz w:val="16"/>
          <w:szCs w:val="16"/>
        </w:rPr>
      </w:pPr>
    </w:p>
    <w:p w14:paraId="101137C0" w14:textId="77777777" w:rsidR="007F7D61" w:rsidRDefault="007F7D61">
      <w:pPr>
        <w:spacing w:after="0" w:line="240" w:lineRule="auto"/>
        <w:ind w:left="2160"/>
        <w:jc w:val="both"/>
        <w:rPr>
          <w:rFonts w:ascii="Arial" w:eastAsia="Arial" w:hAnsi="Arial" w:cs="Arial"/>
          <w:sz w:val="16"/>
          <w:szCs w:val="16"/>
        </w:rPr>
      </w:pPr>
    </w:p>
    <w:p w14:paraId="101137C1" w14:textId="5AFD3550" w:rsidR="007F7D61" w:rsidRDefault="007F7D61">
      <w:pPr>
        <w:spacing w:after="0" w:line="240" w:lineRule="auto"/>
        <w:jc w:val="both"/>
        <w:rPr>
          <w:rFonts w:ascii="Arial" w:eastAsia="Arial" w:hAnsi="Arial" w:cs="Arial"/>
          <w:sz w:val="16"/>
          <w:szCs w:val="16"/>
        </w:rPr>
      </w:pPr>
    </w:p>
    <w:p w14:paraId="3EF32BC2" w14:textId="77777777" w:rsidR="000801B9" w:rsidRDefault="000801B9">
      <w:pPr>
        <w:spacing w:after="0" w:line="240" w:lineRule="auto"/>
        <w:jc w:val="both"/>
        <w:rPr>
          <w:rFonts w:ascii="Arial" w:eastAsia="Arial" w:hAnsi="Arial" w:cs="Arial"/>
          <w:sz w:val="16"/>
          <w:szCs w:val="16"/>
        </w:rPr>
      </w:pPr>
    </w:p>
    <w:p w14:paraId="101137C2" w14:textId="77777777" w:rsidR="007F7D61" w:rsidRDefault="007F7D61">
      <w:pPr>
        <w:spacing w:after="0" w:line="240" w:lineRule="auto"/>
        <w:ind w:left="2160"/>
        <w:jc w:val="both"/>
        <w:rPr>
          <w:rFonts w:ascii="Arial" w:eastAsia="Arial" w:hAnsi="Arial" w:cs="Arial"/>
          <w:sz w:val="16"/>
          <w:szCs w:val="16"/>
        </w:rPr>
      </w:pPr>
    </w:p>
    <w:p w14:paraId="101137C4" w14:textId="13BA37B3" w:rsidR="007F7D61" w:rsidRPr="00344C46" w:rsidRDefault="00000000" w:rsidP="000801B9">
      <w:pPr>
        <w:spacing w:after="0" w:line="240" w:lineRule="auto"/>
        <w:jc w:val="both"/>
        <w:rPr>
          <w:rFonts w:ascii="Arial" w:eastAsia="Arial" w:hAnsi="Arial" w:cs="Arial"/>
          <w:sz w:val="14"/>
          <w:szCs w:val="14"/>
        </w:rPr>
      </w:pPr>
      <w:r w:rsidRPr="00344C46">
        <w:rPr>
          <w:rFonts w:ascii="Arial" w:eastAsia="Arial" w:hAnsi="Arial" w:cs="Arial"/>
          <w:b/>
          <w:sz w:val="14"/>
          <w:szCs w:val="14"/>
        </w:rPr>
        <w:t>Figura 3</w:t>
      </w:r>
      <w:r w:rsidRPr="00344C46">
        <w:rPr>
          <w:rFonts w:ascii="Arial" w:eastAsia="Arial" w:hAnsi="Arial" w:cs="Arial"/>
          <w:sz w:val="14"/>
          <w:szCs w:val="14"/>
        </w:rPr>
        <w:t xml:space="preserve">. </w:t>
      </w:r>
      <w:r w:rsidR="000801B9" w:rsidRPr="00344C46">
        <w:rPr>
          <w:rFonts w:ascii="Arial" w:eastAsia="Arial" w:hAnsi="Arial" w:cs="Arial"/>
          <w:sz w:val="14"/>
          <w:szCs w:val="14"/>
        </w:rPr>
        <w:t>Datos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POVE</w:t>
      </w:r>
      <w:r w:rsidR="00344C46">
        <w:rPr>
          <w:rFonts w:ascii="Arial" w:eastAsia="Arial" w:hAnsi="Arial" w:cs="Arial"/>
          <w:sz w:val="14"/>
          <w:szCs w:val="14"/>
        </w:rPr>
        <w:t xml:space="preserve"> </w:t>
      </w:r>
      <w:r w:rsidRPr="00344C46">
        <w:rPr>
          <w:rFonts w:ascii="Arial" w:eastAsia="Arial" w:hAnsi="Arial" w:cs="Arial"/>
          <w:sz w:val="14"/>
          <w:szCs w:val="14"/>
        </w:rPr>
        <w:t xml:space="preserve">(Porto </w:t>
      </w:r>
      <w:proofErr w:type="spellStart"/>
      <w:r w:rsidRPr="00344C46">
        <w:rPr>
          <w:rFonts w:ascii="Arial" w:eastAsia="Arial" w:hAnsi="Arial" w:cs="Arial"/>
          <w:sz w:val="14"/>
          <w:szCs w:val="14"/>
        </w:rPr>
        <w:t>Velho</w:t>
      </w:r>
      <w:proofErr w:type="spellEnd"/>
      <w:r w:rsidRPr="00344C46">
        <w:rPr>
          <w:rFonts w:ascii="Arial" w:eastAsia="Arial" w:hAnsi="Arial" w:cs="Arial"/>
          <w:sz w:val="14"/>
          <w:szCs w:val="14"/>
        </w:rPr>
        <w:t>, Brasil).</w:t>
      </w:r>
    </w:p>
    <w:p w14:paraId="101137C5" w14:textId="77777777" w:rsidR="007F7D61" w:rsidRDefault="007F7D61">
      <w:pPr>
        <w:spacing w:after="0" w:line="240" w:lineRule="auto"/>
        <w:ind w:left="2160"/>
        <w:jc w:val="both"/>
        <w:rPr>
          <w:rFonts w:ascii="Arial" w:eastAsia="Arial" w:hAnsi="Arial" w:cs="Arial"/>
          <w:sz w:val="16"/>
          <w:szCs w:val="16"/>
        </w:rPr>
      </w:pPr>
    </w:p>
    <w:p w14:paraId="101137C6" w14:textId="77777777" w:rsidR="007F7D61" w:rsidRDefault="007F7D61">
      <w:pPr>
        <w:spacing w:after="0" w:line="240" w:lineRule="auto"/>
        <w:ind w:left="2160"/>
        <w:jc w:val="both"/>
        <w:rPr>
          <w:rFonts w:ascii="Arial" w:eastAsia="Arial" w:hAnsi="Arial" w:cs="Arial"/>
          <w:sz w:val="16"/>
          <w:szCs w:val="16"/>
        </w:rPr>
      </w:pPr>
    </w:p>
    <w:p w14:paraId="101137C9" w14:textId="77777777" w:rsidR="007F7D61" w:rsidRPr="000801B9" w:rsidRDefault="00000000">
      <w:pPr>
        <w:spacing w:after="0" w:line="240" w:lineRule="auto"/>
        <w:jc w:val="both"/>
        <w:rPr>
          <w:rFonts w:ascii="Arial" w:eastAsia="Arial" w:hAnsi="Arial" w:cs="Arial"/>
          <w:b/>
          <w:bCs/>
          <w:sz w:val="24"/>
          <w:szCs w:val="24"/>
        </w:rPr>
      </w:pPr>
      <w:r w:rsidRPr="000801B9">
        <w:rPr>
          <w:rFonts w:ascii="Arial" w:eastAsia="Arial" w:hAnsi="Arial" w:cs="Arial"/>
          <w:b/>
          <w:bCs/>
          <w:sz w:val="24"/>
          <w:szCs w:val="24"/>
        </w:rPr>
        <w:t>Resultado II</w:t>
      </w:r>
    </w:p>
    <w:p w14:paraId="101137CA" w14:textId="6CFD30D8"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La función "Modelada"(</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 se validó con respecto a los valores dato de la serie, IWV</w:t>
      </w:r>
      <w:r>
        <w:rPr>
          <w:rFonts w:ascii="Arial" w:eastAsia="Arial" w:hAnsi="Arial" w:cs="Arial"/>
          <w:sz w:val="24"/>
          <w:szCs w:val="24"/>
          <w:vertAlign w:val="subscript"/>
        </w:rPr>
        <w:t>SIRGAS</w:t>
      </w:r>
      <w:r>
        <w:rPr>
          <w:rFonts w:ascii="Arial" w:eastAsia="Arial" w:hAnsi="Arial" w:cs="Arial"/>
          <w:sz w:val="24"/>
          <w:szCs w:val="24"/>
        </w:rPr>
        <w:t>. Se estimó el desvío estándar de las diferencias para cada estación. Observamos que el 61,44% de las estaciones presenta desvío estándar de entre 4kg/m</w:t>
      </w:r>
      <w:r>
        <w:rPr>
          <w:rFonts w:ascii="Arial" w:eastAsia="Arial" w:hAnsi="Arial" w:cs="Arial"/>
          <w:sz w:val="24"/>
          <w:szCs w:val="24"/>
          <w:vertAlign w:val="superscript"/>
        </w:rPr>
        <w:t>2</w:t>
      </w:r>
      <w:r>
        <w:rPr>
          <w:rFonts w:ascii="Arial" w:eastAsia="Arial" w:hAnsi="Arial" w:cs="Arial"/>
          <w:sz w:val="24"/>
          <w:szCs w:val="24"/>
        </w:rPr>
        <w:t xml:space="preserve"> y 8kg/m</w:t>
      </w:r>
      <w:r>
        <w:rPr>
          <w:rFonts w:ascii="Arial" w:eastAsia="Arial" w:hAnsi="Arial" w:cs="Arial"/>
          <w:sz w:val="24"/>
          <w:szCs w:val="24"/>
          <w:vertAlign w:val="superscript"/>
        </w:rPr>
        <w:t>2</w:t>
      </w:r>
      <w:r w:rsidR="000801B9">
        <w:rPr>
          <w:rFonts w:ascii="Arial" w:eastAsia="Arial" w:hAnsi="Arial" w:cs="Arial"/>
          <w:sz w:val="24"/>
          <w:szCs w:val="24"/>
          <w:vertAlign w:val="superscript"/>
        </w:rPr>
        <w:t xml:space="preserve"> </w:t>
      </w:r>
      <w:r>
        <w:rPr>
          <w:rFonts w:ascii="Arial" w:eastAsia="Arial" w:hAnsi="Arial" w:cs="Arial"/>
          <w:sz w:val="24"/>
          <w:szCs w:val="24"/>
        </w:rPr>
        <w:t>(Fig.4). Resultó un sesgo de 0kg/m</w:t>
      </w:r>
      <w:r>
        <w:rPr>
          <w:rFonts w:ascii="Arial" w:eastAsia="Arial" w:hAnsi="Arial" w:cs="Arial"/>
          <w:sz w:val="24"/>
          <w:szCs w:val="24"/>
          <w:vertAlign w:val="superscript"/>
        </w:rPr>
        <w:t>2</w:t>
      </w:r>
      <w:r>
        <w:rPr>
          <w:rFonts w:ascii="Arial" w:eastAsia="Arial" w:hAnsi="Arial" w:cs="Arial"/>
          <w:sz w:val="24"/>
          <w:szCs w:val="24"/>
        </w:rPr>
        <w:t xml:space="preserve"> (no mostrado).</w:t>
      </w:r>
    </w:p>
    <w:p w14:paraId="101137CB" w14:textId="10AAABA8" w:rsidR="007F7D61" w:rsidRDefault="00000000">
      <w:pPr>
        <w:spacing w:after="0" w:line="240" w:lineRule="auto"/>
        <w:ind w:left="720" w:firstLine="720"/>
        <w:jc w:val="center"/>
        <w:rPr>
          <w:rFonts w:ascii="Arial" w:eastAsia="Arial" w:hAnsi="Arial" w:cs="Arial"/>
          <w:sz w:val="24"/>
          <w:szCs w:val="24"/>
        </w:rPr>
      </w:pPr>
      <w:r>
        <w:rPr>
          <w:rFonts w:ascii="Arial" w:eastAsia="Arial" w:hAnsi="Arial" w:cs="Arial"/>
          <w:sz w:val="24"/>
          <w:szCs w:val="24"/>
        </w:rPr>
        <w:tab/>
      </w:r>
    </w:p>
    <w:p w14:paraId="614F630C" w14:textId="7E880F77" w:rsidR="003B4B4E" w:rsidRDefault="00D57A06" w:rsidP="003B4B4E">
      <w:pPr>
        <w:spacing w:after="0" w:line="240" w:lineRule="auto"/>
        <w:jc w:val="center"/>
        <w:rPr>
          <w:rFonts w:ascii="Arial" w:eastAsia="Arial" w:hAnsi="Arial" w:cs="Arial"/>
          <w:sz w:val="24"/>
          <w:szCs w:val="24"/>
        </w:rPr>
      </w:pPr>
      <w:r>
        <w:rPr>
          <w:noProof/>
        </w:rPr>
        <w:drawing>
          <wp:anchor distT="114300" distB="114300" distL="114300" distR="114300" simplePos="0" relativeHeight="251661312" behindDoc="0" locked="0" layoutInCell="1" hidden="0" allowOverlap="1" wp14:anchorId="1011381B" wp14:editId="40D640E7">
            <wp:simplePos x="0" y="0"/>
            <wp:positionH relativeFrom="column">
              <wp:posOffset>586740</wp:posOffset>
            </wp:positionH>
            <wp:positionV relativeFrom="paragraph">
              <wp:posOffset>64770</wp:posOffset>
            </wp:positionV>
            <wp:extent cx="4055110" cy="2171700"/>
            <wp:effectExtent l="0" t="0" r="254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055110" cy="2171700"/>
                    </a:xfrm>
                    <a:prstGeom prst="rect">
                      <a:avLst/>
                    </a:prstGeom>
                    <a:ln/>
                  </pic:spPr>
                </pic:pic>
              </a:graphicData>
            </a:graphic>
            <wp14:sizeRelH relativeFrom="margin">
              <wp14:pctWidth>0</wp14:pctWidth>
            </wp14:sizeRelH>
            <wp14:sizeRelV relativeFrom="margin">
              <wp14:pctHeight>0</wp14:pctHeight>
            </wp14:sizeRelV>
          </wp:anchor>
        </w:drawing>
      </w:r>
      <w:r w:rsidR="003B4B4E">
        <w:rPr>
          <w:rFonts w:ascii="Arial" w:eastAsia="Arial" w:hAnsi="Arial" w:cs="Arial"/>
          <w:b/>
          <w:sz w:val="16"/>
          <w:szCs w:val="16"/>
        </w:rPr>
        <w:t>Figura 4.</w:t>
      </w:r>
      <w:r w:rsidR="003B4B4E">
        <w:rPr>
          <w:rFonts w:ascii="Arial" w:eastAsia="Arial" w:hAnsi="Arial" w:cs="Arial"/>
          <w:sz w:val="16"/>
          <w:szCs w:val="16"/>
        </w:rPr>
        <w:t xml:space="preserve"> Histograma de los desvíos estándar de las diferencias IWV</w:t>
      </w:r>
      <w:r w:rsidR="003B4B4E">
        <w:rPr>
          <w:rFonts w:ascii="Arial" w:eastAsia="Arial" w:hAnsi="Arial" w:cs="Arial"/>
          <w:sz w:val="16"/>
          <w:szCs w:val="16"/>
          <w:vertAlign w:val="subscript"/>
        </w:rPr>
        <w:t xml:space="preserve">SIRGAS  </w:t>
      </w:r>
      <w:r w:rsidR="003B4B4E">
        <w:rPr>
          <w:rFonts w:ascii="Arial" w:eastAsia="Arial" w:hAnsi="Arial" w:cs="Arial"/>
          <w:sz w:val="16"/>
          <w:szCs w:val="16"/>
        </w:rPr>
        <w:t xml:space="preserve">- </w:t>
      </w:r>
      <w:proofErr w:type="spellStart"/>
      <w:r w:rsidR="003B4B4E">
        <w:rPr>
          <w:rFonts w:ascii="Arial" w:eastAsia="Arial" w:hAnsi="Arial" w:cs="Arial"/>
          <w:sz w:val="16"/>
          <w:szCs w:val="16"/>
        </w:rPr>
        <w:t>IWV</w:t>
      </w:r>
      <w:r w:rsidR="003B4B4E">
        <w:rPr>
          <w:rFonts w:ascii="Arial" w:eastAsia="Arial" w:hAnsi="Arial" w:cs="Arial"/>
          <w:sz w:val="16"/>
          <w:szCs w:val="16"/>
          <w:vertAlign w:val="subscript"/>
        </w:rPr>
        <w:t>modelado</w:t>
      </w:r>
      <w:proofErr w:type="spellEnd"/>
      <w:r w:rsidR="003B4B4E">
        <w:rPr>
          <w:rFonts w:ascii="Arial" w:eastAsia="Arial" w:hAnsi="Arial" w:cs="Arial"/>
          <w:sz w:val="16"/>
          <w:szCs w:val="16"/>
        </w:rPr>
        <w:t>.</w:t>
      </w:r>
    </w:p>
    <w:p w14:paraId="101137D4" w14:textId="77777777" w:rsidR="007F7D61" w:rsidRDefault="007F7D61">
      <w:pPr>
        <w:spacing w:after="0" w:line="240" w:lineRule="auto"/>
        <w:jc w:val="both"/>
        <w:rPr>
          <w:rFonts w:ascii="Arial" w:eastAsia="Arial" w:hAnsi="Arial" w:cs="Arial"/>
          <w:sz w:val="24"/>
          <w:szCs w:val="24"/>
        </w:rPr>
      </w:pPr>
    </w:p>
    <w:p w14:paraId="101137D5" w14:textId="77777777" w:rsidR="007F7D61" w:rsidRDefault="007F7D61">
      <w:pPr>
        <w:spacing w:after="0" w:line="240" w:lineRule="auto"/>
        <w:jc w:val="both"/>
        <w:rPr>
          <w:rFonts w:ascii="Arial" w:eastAsia="Arial" w:hAnsi="Arial" w:cs="Arial"/>
          <w:sz w:val="24"/>
          <w:szCs w:val="24"/>
        </w:rPr>
      </w:pPr>
    </w:p>
    <w:p w14:paraId="101137E0" w14:textId="77777777" w:rsidR="007F7D61" w:rsidRPr="00D57A06" w:rsidRDefault="00000000">
      <w:pPr>
        <w:spacing w:after="0" w:line="240" w:lineRule="auto"/>
        <w:jc w:val="both"/>
        <w:rPr>
          <w:rFonts w:ascii="Arial" w:eastAsia="Arial" w:hAnsi="Arial" w:cs="Arial"/>
          <w:b/>
          <w:bCs/>
          <w:sz w:val="24"/>
          <w:szCs w:val="24"/>
        </w:rPr>
      </w:pPr>
      <w:r w:rsidRPr="00D57A06">
        <w:rPr>
          <w:rFonts w:ascii="Arial" w:eastAsia="Arial" w:hAnsi="Arial" w:cs="Arial"/>
          <w:b/>
          <w:bCs/>
          <w:sz w:val="24"/>
          <w:szCs w:val="24"/>
        </w:rPr>
        <w:t>Resultado III</w:t>
      </w:r>
    </w:p>
    <w:p w14:paraId="101137E1" w14:textId="0115646D" w:rsidR="007F7D61" w:rsidRDefault="00D57A06">
      <w:pPr>
        <w:spacing w:after="0" w:line="240" w:lineRule="auto"/>
        <w:jc w:val="both"/>
        <w:rPr>
          <w:rFonts w:ascii="Arial" w:eastAsia="Arial" w:hAnsi="Arial" w:cs="Arial"/>
          <w:sz w:val="24"/>
          <w:szCs w:val="24"/>
        </w:rPr>
      </w:pPr>
      <w:r>
        <w:rPr>
          <w:noProof/>
        </w:rPr>
        <w:drawing>
          <wp:anchor distT="114300" distB="114300" distL="114300" distR="114300" simplePos="0" relativeHeight="251662336" behindDoc="0" locked="0" layoutInCell="1" hidden="0" allowOverlap="1" wp14:anchorId="1011381D" wp14:editId="0184B2FC">
            <wp:simplePos x="0" y="0"/>
            <wp:positionH relativeFrom="column">
              <wp:posOffset>-118110</wp:posOffset>
            </wp:positionH>
            <wp:positionV relativeFrom="paragraph">
              <wp:posOffset>1049020</wp:posOffset>
            </wp:positionV>
            <wp:extent cx="5648325" cy="2724150"/>
            <wp:effectExtent l="0" t="0" r="9525"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48325" cy="272415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Arial" w:eastAsia="Arial" w:hAnsi="Arial" w:cs="Arial"/>
          <w:sz w:val="24"/>
          <w:szCs w:val="24"/>
        </w:rPr>
        <w:tab/>
        <w:t xml:space="preserve">Se validó el valor </w:t>
      </w:r>
      <w:r>
        <w:rPr>
          <w:rFonts w:ascii="Arial" w:eastAsia="Arial" w:hAnsi="Arial" w:cs="Arial"/>
          <w:sz w:val="24"/>
          <w:szCs w:val="24"/>
        </w:rPr>
        <w:t>medio (</w:t>
      </w:r>
      <w:r w:rsidR="00000000">
        <w:rPr>
          <w:rFonts w:ascii="Arial" w:eastAsia="Arial" w:hAnsi="Arial" w:cs="Arial"/>
          <w:sz w:val="24"/>
          <w:szCs w:val="24"/>
        </w:rPr>
        <w:t>parámetro a</w:t>
      </w:r>
      <w:r w:rsidR="00000000">
        <w:rPr>
          <w:rFonts w:ascii="Arial" w:eastAsia="Arial" w:hAnsi="Arial" w:cs="Arial"/>
          <w:sz w:val="24"/>
          <w:szCs w:val="24"/>
          <w:vertAlign w:val="subscript"/>
        </w:rPr>
        <w:t>0</w:t>
      </w:r>
      <w:r w:rsidR="00000000">
        <w:rPr>
          <w:rFonts w:ascii="Arial" w:eastAsia="Arial" w:hAnsi="Arial" w:cs="Arial"/>
          <w:sz w:val="24"/>
          <w:szCs w:val="24"/>
        </w:rPr>
        <w:t xml:space="preserve">) del </w:t>
      </w:r>
      <w:proofErr w:type="spellStart"/>
      <w:r w:rsidR="00000000">
        <w:rPr>
          <w:rFonts w:ascii="Arial" w:eastAsia="Arial" w:hAnsi="Arial" w:cs="Arial"/>
          <w:sz w:val="24"/>
          <w:szCs w:val="24"/>
        </w:rPr>
        <w:t>IWV</w:t>
      </w:r>
      <w:r w:rsidR="00000000">
        <w:rPr>
          <w:rFonts w:ascii="Arial" w:eastAsia="Arial" w:hAnsi="Arial" w:cs="Arial"/>
          <w:sz w:val="24"/>
          <w:szCs w:val="24"/>
          <w:vertAlign w:val="subscript"/>
        </w:rPr>
        <w:t>modelado</w:t>
      </w:r>
      <w:proofErr w:type="spellEnd"/>
      <w:r w:rsidR="00000000">
        <w:rPr>
          <w:rFonts w:ascii="Arial" w:eastAsia="Arial" w:hAnsi="Arial" w:cs="Arial"/>
          <w:sz w:val="24"/>
          <w:szCs w:val="24"/>
        </w:rPr>
        <w:t xml:space="preserve"> con respecto al valor medio del IWV</w:t>
      </w:r>
      <w:r w:rsidR="00000000">
        <w:rPr>
          <w:rFonts w:ascii="Arial" w:eastAsia="Arial" w:hAnsi="Arial" w:cs="Arial"/>
          <w:sz w:val="24"/>
          <w:szCs w:val="24"/>
          <w:vertAlign w:val="subscript"/>
        </w:rPr>
        <w:t>SIRGAS</w:t>
      </w:r>
      <w:r w:rsidR="00000000">
        <w:rPr>
          <w:rFonts w:ascii="Arial" w:eastAsia="Arial" w:hAnsi="Arial" w:cs="Arial"/>
          <w:sz w:val="24"/>
          <w:szCs w:val="24"/>
        </w:rPr>
        <w:t xml:space="preserve"> calculado en cada estación desde los ZTD</w:t>
      </w:r>
      <w:r w:rsidR="00000000">
        <w:rPr>
          <w:rFonts w:ascii="Arial" w:eastAsia="Arial" w:hAnsi="Arial" w:cs="Arial"/>
          <w:sz w:val="24"/>
          <w:szCs w:val="24"/>
          <w:vertAlign w:val="subscript"/>
        </w:rPr>
        <w:t>SIRGAS</w:t>
      </w:r>
      <w:r w:rsidR="00000000">
        <w:rPr>
          <w:rFonts w:ascii="Arial" w:eastAsia="Arial" w:hAnsi="Arial" w:cs="Arial"/>
          <w:sz w:val="24"/>
          <w:szCs w:val="24"/>
        </w:rPr>
        <w:t>, por Rosell et al.</w:t>
      </w:r>
      <w:r>
        <w:rPr>
          <w:rFonts w:ascii="Arial" w:eastAsia="Arial" w:hAnsi="Arial" w:cs="Arial"/>
          <w:sz w:val="24"/>
          <w:szCs w:val="24"/>
        </w:rPr>
        <w:t xml:space="preserve">, </w:t>
      </w:r>
      <w:r w:rsidR="00000000">
        <w:rPr>
          <w:rFonts w:ascii="Arial" w:eastAsia="Arial" w:hAnsi="Arial" w:cs="Arial"/>
          <w:sz w:val="24"/>
          <w:szCs w:val="24"/>
        </w:rPr>
        <w:t>(2023). En todas las estaciones comparadas (242) la diferencia resultó menor que ±1 [kg/m</w:t>
      </w:r>
      <w:r w:rsidR="00000000">
        <w:rPr>
          <w:rFonts w:ascii="Arial" w:eastAsia="Arial" w:hAnsi="Arial" w:cs="Arial"/>
          <w:sz w:val="24"/>
          <w:szCs w:val="24"/>
          <w:vertAlign w:val="superscript"/>
        </w:rPr>
        <w:t>2</w:t>
      </w:r>
      <w:r w:rsidR="00000000">
        <w:rPr>
          <w:rFonts w:ascii="Arial" w:eastAsia="Arial" w:hAnsi="Arial" w:cs="Arial"/>
          <w:sz w:val="24"/>
          <w:szCs w:val="24"/>
        </w:rPr>
        <w:t xml:space="preserve">]. Además se pudo observar una muy buena correspondencia regional del IWV medio </w:t>
      </w:r>
      <w:r>
        <w:rPr>
          <w:rFonts w:ascii="Arial" w:eastAsia="Arial" w:hAnsi="Arial" w:cs="Arial"/>
          <w:sz w:val="24"/>
          <w:szCs w:val="24"/>
        </w:rPr>
        <w:t>calculado (</w:t>
      </w:r>
      <w:r w:rsidR="00000000">
        <w:rPr>
          <w:rFonts w:ascii="Arial" w:eastAsia="Arial" w:hAnsi="Arial" w:cs="Arial"/>
          <w:sz w:val="24"/>
          <w:szCs w:val="24"/>
        </w:rPr>
        <w:t>Fig. 5).</w:t>
      </w:r>
    </w:p>
    <w:p w14:paraId="101137E2" w14:textId="3265A91C" w:rsidR="007F7D61" w:rsidRDefault="00000000">
      <w:pPr>
        <w:spacing w:after="0" w:line="240" w:lineRule="auto"/>
        <w:jc w:val="both"/>
        <w:rPr>
          <w:rFonts w:ascii="Arial" w:eastAsia="Arial" w:hAnsi="Arial" w:cs="Arial"/>
          <w:sz w:val="24"/>
          <w:szCs w:val="24"/>
        </w:rPr>
      </w:pPr>
      <w:r>
        <w:rPr>
          <w:rFonts w:ascii="Arial" w:eastAsia="Arial" w:hAnsi="Arial" w:cs="Arial"/>
          <w:sz w:val="24"/>
          <w:szCs w:val="24"/>
        </w:rPr>
        <w:tab/>
      </w:r>
    </w:p>
    <w:p w14:paraId="101137E3" w14:textId="70BDB3D1" w:rsidR="007F7D61" w:rsidRDefault="00000000">
      <w:pPr>
        <w:spacing w:after="0" w:line="240" w:lineRule="auto"/>
        <w:jc w:val="center"/>
        <w:rPr>
          <w:rFonts w:ascii="Arial" w:eastAsia="Arial" w:hAnsi="Arial" w:cs="Arial"/>
          <w:sz w:val="16"/>
          <w:szCs w:val="16"/>
        </w:rPr>
      </w:pPr>
      <w:r>
        <w:rPr>
          <w:rFonts w:ascii="Arial" w:eastAsia="Arial" w:hAnsi="Arial" w:cs="Arial"/>
          <w:b/>
          <w:sz w:val="16"/>
          <w:szCs w:val="16"/>
        </w:rPr>
        <w:t>Figura 5</w:t>
      </w:r>
      <w:r>
        <w:rPr>
          <w:rFonts w:ascii="Arial" w:eastAsia="Arial" w:hAnsi="Arial" w:cs="Arial"/>
          <w:sz w:val="16"/>
          <w:szCs w:val="16"/>
        </w:rPr>
        <w:t>. Valor medio de IWV según el modelo</w:t>
      </w:r>
      <w:r w:rsidR="00D57A06">
        <w:rPr>
          <w:rFonts w:ascii="Arial" w:eastAsia="Arial" w:hAnsi="Arial" w:cs="Arial"/>
          <w:sz w:val="16"/>
          <w:szCs w:val="16"/>
        </w:rPr>
        <w:t xml:space="preserve"> </w:t>
      </w:r>
      <w:r>
        <w:rPr>
          <w:rFonts w:ascii="Arial" w:eastAsia="Arial" w:hAnsi="Arial" w:cs="Arial"/>
          <w:sz w:val="16"/>
          <w:szCs w:val="16"/>
        </w:rPr>
        <w:t>(izq.) y los datos calculados por Rosell</w:t>
      </w:r>
      <w:r w:rsidR="00D57A06">
        <w:rPr>
          <w:rFonts w:ascii="Arial" w:eastAsia="Arial" w:hAnsi="Arial" w:cs="Arial"/>
          <w:sz w:val="16"/>
          <w:szCs w:val="16"/>
        </w:rPr>
        <w:t xml:space="preserve"> </w:t>
      </w:r>
      <w:r>
        <w:rPr>
          <w:rFonts w:ascii="Arial" w:eastAsia="Arial" w:hAnsi="Arial" w:cs="Arial"/>
          <w:sz w:val="16"/>
          <w:szCs w:val="16"/>
        </w:rPr>
        <w:t>(centro). Diferencias de IWV medio(derecha).</w:t>
      </w:r>
    </w:p>
    <w:p w14:paraId="101137E4" w14:textId="77777777" w:rsidR="007F7D61" w:rsidRDefault="007F7D61">
      <w:pPr>
        <w:spacing w:after="0" w:line="240" w:lineRule="auto"/>
        <w:jc w:val="both"/>
        <w:rPr>
          <w:rFonts w:ascii="Arial" w:eastAsia="Arial" w:hAnsi="Arial" w:cs="Arial"/>
          <w:sz w:val="24"/>
          <w:szCs w:val="24"/>
        </w:rPr>
      </w:pPr>
    </w:p>
    <w:p w14:paraId="101137E9" w14:textId="77777777" w:rsidR="007F7D61" w:rsidRDefault="00000000">
      <w:pPr>
        <w:spacing w:after="0" w:line="240" w:lineRule="auto"/>
        <w:jc w:val="both"/>
        <w:rPr>
          <w:rFonts w:ascii="Arial" w:eastAsia="Arial" w:hAnsi="Arial" w:cs="Arial"/>
          <w:b/>
          <w:sz w:val="24"/>
          <w:szCs w:val="24"/>
        </w:rPr>
      </w:pPr>
      <w:r>
        <w:rPr>
          <w:rFonts w:ascii="Arial" w:eastAsia="Arial" w:hAnsi="Arial" w:cs="Arial"/>
          <w:sz w:val="24"/>
          <w:szCs w:val="24"/>
        </w:rPr>
        <w:lastRenderedPageBreak/>
        <w:t xml:space="preserve"> </w:t>
      </w:r>
      <w:r>
        <w:rPr>
          <w:rFonts w:ascii="Arial" w:eastAsia="Arial" w:hAnsi="Arial" w:cs="Arial"/>
          <w:b/>
          <w:sz w:val="24"/>
          <w:szCs w:val="24"/>
        </w:rPr>
        <w:t>Discusión</w:t>
      </w:r>
    </w:p>
    <w:p w14:paraId="101137EA" w14:textId="77777777" w:rsidR="007F7D61" w:rsidRDefault="00000000">
      <w:pPr>
        <w:spacing w:after="0"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01137EB"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Si bien los resultados obtenidos son prometedores los residuos todavía muestran cierta periodicidad que el modelo de ajuste no está representando.</w:t>
      </w:r>
    </w:p>
    <w:p w14:paraId="101137EC"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A priori hay 2 posibles resultados, el más esperado es poder encontrar estas frecuencias y que obtengamos una serie más representativa de los datos o que no haya una periodicidad y estos residuos se deban a fenómenos en las regiones o algún error de medición en las estaciones.</w:t>
      </w:r>
    </w:p>
    <w:p w14:paraId="101137ED"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En trabajos futuros intentaremos, a través de varios modelos matemáticos como series de Fourier o series wavelet encontrar las altas frecuencias y los correspondientes parámetros que el modelo aplicado no ha logrado inferir, tratando de lograr un modelo de mejor ajuste a los datos.</w:t>
      </w:r>
    </w:p>
    <w:p w14:paraId="101137EE" w14:textId="77777777" w:rsidR="007F7D61" w:rsidRDefault="007F7D61">
      <w:pPr>
        <w:spacing w:after="0" w:line="240" w:lineRule="auto"/>
        <w:ind w:firstLine="720"/>
        <w:jc w:val="both"/>
        <w:rPr>
          <w:rFonts w:ascii="Arial" w:eastAsia="Arial" w:hAnsi="Arial" w:cs="Arial"/>
          <w:sz w:val="24"/>
          <w:szCs w:val="24"/>
        </w:rPr>
      </w:pPr>
    </w:p>
    <w:p w14:paraId="101137EF"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t>Conclusiones</w:t>
      </w:r>
    </w:p>
    <w:p w14:paraId="101137F0" w14:textId="77777777" w:rsidR="007F7D61" w:rsidRDefault="007F7D61">
      <w:pPr>
        <w:spacing w:after="0" w:line="240" w:lineRule="auto"/>
        <w:jc w:val="both"/>
        <w:rPr>
          <w:rFonts w:ascii="Arial" w:eastAsia="Arial" w:hAnsi="Arial" w:cs="Arial"/>
          <w:b/>
          <w:sz w:val="24"/>
          <w:szCs w:val="24"/>
        </w:rPr>
      </w:pPr>
    </w:p>
    <w:p w14:paraId="101137F1"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De un total de 553 estaciones GNSS de la red SIRGAS, que disponen de IWV, se seleccionaron 345 estaciones que cumplieron la condición de disponer de una serie temporal de 7 años o más, para modelar su variabilidad.</w:t>
      </w:r>
    </w:p>
    <w:p w14:paraId="101137F2" w14:textId="2A25DEB4"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w:t>
      </w:r>
      <w:r w:rsidR="00D57A06">
        <w:rPr>
          <w:rFonts w:ascii="Arial" w:eastAsia="Arial" w:hAnsi="Arial" w:cs="Arial"/>
          <w:sz w:val="24"/>
          <w:szCs w:val="24"/>
        </w:rPr>
        <w:t>(valor</w:t>
      </w:r>
      <w:r>
        <w:rPr>
          <w:rFonts w:ascii="Arial" w:eastAsia="Arial" w:hAnsi="Arial" w:cs="Arial"/>
          <w:sz w:val="24"/>
          <w:szCs w:val="24"/>
        </w:rPr>
        <w:t xml:space="preserve"> medio, tendencia decadal, variabilidad anual, </w:t>
      </w:r>
      <w:proofErr w:type="spellStart"/>
      <w:r>
        <w:rPr>
          <w:rFonts w:ascii="Arial" w:eastAsia="Arial" w:hAnsi="Arial" w:cs="Arial"/>
          <w:sz w:val="24"/>
          <w:szCs w:val="24"/>
        </w:rPr>
        <w:t>semianual</w:t>
      </w:r>
      <w:proofErr w:type="spellEnd"/>
      <w:r>
        <w:rPr>
          <w:rFonts w:ascii="Arial" w:eastAsia="Arial" w:hAnsi="Arial" w:cs="Arial"/>
          <w:sz w:val="24"/>
          <w:szCs w:val="24"/>
        </w:rPr>
        <w:t xml:space="preserve"> y diaria) aplicando una función similar a la aplicada por Bianchi et al, (2016), para cada una de las estaciones seleccionadas.</w:t>
      </w:r>
    </w:p>
    <w:p w14:paraId="101137F3"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función "Modelada" se validó calculando las diferencias del valor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vertAlign w:val="subscript"/>
        </w:rPr>
        <w:t xml:space="preserve"> </w:t>
      </w:r>
      <w:r>
        <w:rPr>
          <w:rFonts w:ascii="Arial" w:eastAsia="Arial" w:hAnsi="Arial" w:cs="Arial"/>
          <w:sz w:val="24"/>
          <w:szCs w:val="24"/>
        </w:rPr>
        <w:t>con respecto a los valores dato de la serie, IWV</w:t>
      </w:r>
      <w:r>
        <w:rPr>
          <w:rFonts w:ascii="Arial" w:eastAsia="Arial" w:hAnsi="Arial" w:cs="Arial"/>
          <w:sz w:val="24"/>
          <w:szCs w:val="24"/>
          <w:vertAlign w:val="subscript"/>
        </w:rPr>
        <w:t>SIRGAS</w:t>
      </w:r>
      <w:r>
        <w:rPr>
          <w:rFonts w:ascii="Arial" w:eastAsia="Arial" w:hAnsi="Arial" w:cs="Arial"/>
          <w:sz w:val="24"/>
          <w:szCs w:val="24"/>
        </w:rPr>
        <w:t>. Se estimó el desvío estándar de las diferencias para cada estación concluyendo que para el 76% de las estaciones (263) el desvío estándar es menor que 8 kg/m</w:t>
      </w:r>
      <w:r>
        <w:rPr>
          <w:rFonts w:ascii="Arial" w:eastAsia="Arial" w:hAnsi="Arial" w:cs="Arial"/>
          <w:sz w:val="24"/>
          <w:szCs w:val="24"/>
          <w:vertAlign w:val="superscript"/>
        </w:rPr>
        <w:t>2</w:t>
      </w:r>
      <w:r>
        <w:rPr>
          <w:rFonts w:ascii="Arial Unicode MS" w:eastAsia="Arial Unicode MS" w:hAnsi="Arial Unicode MS" w:cs="Arial Unicode MS"/>
          <w:sz w:val="24"/>
          <w:szCs w:val="24"/>
        </w:rPr>
        <w:t>(≈ un 25% del valor medio de IWV). Resultando un sesgo de 0kg/m</w:t>
      </w:r>
      <w:r>
        <w:rPr>
          <w:rFonts w:ascii="Arial" w:eastAsia="Arial" w:hAnsi="Arial" w:cs="Arial"/>
          <w:sz w:val="24"/>
          <w:szCs w:val="24"/>
          <w:vertAlign w:val="superscript"/>
        </w:rPr>
        <w:t>2</w:t>
      </w:r>
      <w:r>
        <w:rPr>
          <w:rFonts w:ascii="Arial" w:eastAsia="Arial" w:hAnsi="Arial" w:cs="Arial"/>
          <w:sz w:val="24"/>
          <w:szCs w:val="24"/>
        </w:rPr>
        <w:t>(no mostrado).</w:t>
      </w:r>
    </w:p>
    <w:p w14:paraId="101137F4" w14:textId="5AC37AED"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Se validó el valor medio (coeficiente a</w:t>
      </w:r>
      <w:r>
        <w:rPr>
          <w:rFonts w:ascii="Arial" w:eastAsia="Arial" w:hAnsi="Arial" w:cs="Arial"/>
          <w:sz w:val="24"/>
          <w:szCs w:val="24"/>
          <w:vertAlign w:val="subscript"/>
        </w:rPr>
        <w:t>0</w:t>
      </w:r>
      <w:r>
        <w:rPr>
          <w:rFonts w:ascii="Arial" w:eastAsia="Arial" w:hAnsi="Arial" w:cs="Arial"/>
          <w:sz w:val="24"/>
          <w:szCs w:val="24"/>
        </w:rPr>
        <w:t xml:space="preserve">) del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con respecto al valor medio del IWV calculado en cada estación desde los productos troposféricos de SIRGAS (Rosell et al.,2023). Las diferencias resultaron menores que ± 1 [kg/m</w:t>
      </w:r>
      <w:r>
        <w:rPr>
          <w:rFonts w:ascii="Arial" w:eastAsia="Arial" w:hAnsi="Arial" w:cs="Arial"/>
          <w:sz w:val="24"/>
          <w:szCs w:val="24"/>
          <w:vertAlign w:val="superscript"/>
        </w:rPr>
        <w:t>2</w:t>
      </w:r>
      <w:r>
        <w:rPr>
          <w:rFonts w:ascii="Arial" w:eastAsia="Arial" w:hAnsi="Arial" w:cs="Arial"/>
          <w:sz w:val="24"/>
          <w:szCs w:val="24"/>
        </w:rPr>
        <w:t xml:space="preserve">]. </w:t>
      </w:r>
      <w:r w:rsidR="00D57A06">
        <w:rPr>
          <w:rFonts w:ascii="Arial" w:eastAsia="Arial" w:hAnsi="Arial" w:cs="Arial"/>
          <w:sz w:val="24"/>
          <w:szCs w:val="24"/>
        </w:rPr>
        <w:t>Además,</w:t>
      </w:r>
      <w:r>
        <w:rPr>
          <w:rFonts w:ascii="Arial" w:eastAsia="Arial" w:hAnsi="Arial" w:cs="Arial"/>
          <w:sz w:val="24"/>
          <w:szCs w:val="24"/>
        </w:rPr>
        <w:t xml:space="preserve"> se observa una muy buena correspondencia regional del IWV medio (Fig. 5).</w:t>
      </w:r>
    </w:p>
    <w:p w14:paraId="101137F5"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Si bien se estimó la tendencia decadal (coeficiente a1) en cada estación, sólo 231 estaciones cuentan con más de 10 años sobre las que hemos iniciado su análisis (no mostrado)</w:t>
      </w:r>
    </w:p>
    <w:p w14:paraId="101137F6" w14:textId="77777777" w:rsidR="007F7D61" w:rsidRDefault="00000000">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Aún nos falta modelar la variabilidad </w:t>
      </w:r>
      <w:proofErr w:type="spellStart"/>
      <w:r>
        <w:rPr>
          <w:rFonts w:ascii="Arial" w:eastAsia="Arial" w:hAnsi="Arial" w:cs="Arial"/>
          <w:sz w:val="24"/>
          <w:szCs w:val="24"/>
        </w:rPr>
        <w:t>sub-diaria</w:t>
      </w:r>
      <w:proofErr w:type="spellEnd"/>
      <w:r>
        <w:rPr>
          <w:rFonts w:ascii="Arial" w:eastAsia="Arial" w:hAnsi="Arial" w:cs="Arial"/>
          <w:sz w:val="24"/>
          <w:szCs w:val="24"/>
        </w:rPr>
        <w:t>, quizás horaria, para lo cual estamos encaminando una nueva investigación en la selección de frecuencias a adoptar por estación.</w:t>
      </w:r>
    </w:p>
    <w:p w14:paraId="101137F7" w14:textId="77777777" w:rsidR="007F7D61" w:rsidRDefault="007F7D61">
      <w:pPr>
        <w:spacing w:after="0" w:line="240" w:lineRule="auto"/>
        <w:jc w:val="both"/>
        <w:rPr>
          <w:rFonts w:ascii="Arial" w:eastAsia="Arial" w:hAnsi="Arial" w:cs="Arial"/>
          <w:b/>
          <w:sz w:val="24"/>
          <w:szCs w:val="24"/>
        </w:rPr>
      </w:pPr>
    </w:p>
    <w:p w14:paraId="101137F8"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t>Agradecimientos</w:t>
      </w:r>
    </w:p>
    <w:p w14:paraId="101137F9" w14:textId="77777777" w:rsidR="007F7D61" w:rsidRDefault="007F7D61">
      <w:pPr>
        <w:spacing w:after="0" w:line="240" w:lineRule="auto"/>
        <w:jc w:val="both"/>
        <w:rPr>
          <w:rFonts w:ascii="Arial" w:eastAsia="Arial" w:hAnsi="Arial" w:cs="Arial"/>
          <w:b/>
          <w:sz w:val="24"/>
          <w:szCs w:val="24"/>
        </w:rPr>
      </w:pPr>
    </w:p>
    <w:p w14:paraId="101137FA" w14:textId="77777777" w:rsidR="007F7D61" w:rsidRDefault="00000000">
      <w:pPr>
        <w:spacing w:after="0" w:line="24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Deseamos expresar nuestro más sincero agradecimiento a CIMA por proveernos de los IWV</w:t>
      </w:r>
      <w:r>
        <w:rPr>
          <w:rFonts w:ascii="Arial" w:eastAsia="Arial" w:hAnsi="Arial" w:cs="Arial"/>
          <w:sz w:val="24"/>
          <w:szCs w:val="24"/>
          <w:vertAlign w:val="subscript"/>
        </w:rPr>
        <w:t>SIRGAS</w:t>
      </w:r>
      <w:r>
        <w:rPr>
          <w:rFonts w:ascii="Arial" w:eastAsia="Arial" w:hAnsi="Arial" w:cs="Arial"/>
          <w:sz w:val="24"/>
          <w:szCs w:val="24"/>
        </w:rPr>
        <w:t>, a SIRGAS por brindar las observaciones con las cuales se estiman los ZTD y a la Facultad de Ingeniería de la Universidad Nacional de Cuyo por su invaluable apoyo y colaboración en la realización de este proyecto de investigación. Su respaldo ha sido fundamental para el éxito de estos desarrollos.</w:t>
      </w:r>
    </w:p>
    <w:p w14:paraId="101137FB" w14:textId="77777777" w:rsidR="007F7D61" w:rsidRDefault="00000000">
      <w:pPr>
        <w:spacing w:after="0" w:line="240" w:lineRule="auto"/>
        <w:jc w:val="both"/>
        <w:rPr>
          <w:rFonts w:ascii="Arial" w:eastAsia="Arial" w:hAnsi="Arial" w:cs="Arial"/>
          <w:sz w:val="24"/>
          <w:szCs w:val="24"/>
        </w:rPr>
      </w:pPr>
      <w:r>
        <w:rPr>
          <w:rFonts w:ascii="Arial" w:eastAsia="Arial" w:hAnsi="Arial" w:cs="Arial"/>
          <w:b/>
          <w:sz w:val="24"/>
          <w:szCs w:val="24"/>
        </w:rPr>
        <w:tab/>
      </w:r>
    </w:p>
    <w:p w14:paraId="101137FC" w14:textId="77777777" w:rsidR="007F7D61" w:rsidRDefault="007F7D61">
      <w:pPr>
        <w:spacing w:after="0" w:line="240" w:lineRule="auto"/>
        <w:jc w:val="both"/>
        <w:rPr>
          <w:rFonts w:ascii="Arial" w:eastAsia="Arial" w:hAnsi="Arial" w:cs="Arial"/>
          <w:sz w:val="24"/>
          <w:szCs w:val="24"/>
        </w:rPr>
      </w:pPr>
    </w:p>
    <w:p w14:paraId="101137FD" w14:textId="77777777" w:rsidR="007F7D61" w:rsidRDefault="00000000">
      <w:pPr>
        <w:spacing w:after="0" w:line="240" w:lineRule="auto"/>
        <w:jc w:val="both"/>
        <w:rPr>
          <w:rFonts w:ascii="Arial" w:eastAsia="Arial" w:hAnsi="Arial" w:cs="Arial"/>
          <w:b/>
          <w:sz w:val="24"/>
          <w:szCs w:val="24"/>
        </w:rPr>
      </w:pPr>
      <w:r>
        <w:rPr>
          <w:rFonts w:ascii="Arial" w:eastAsia="Arial" w:hAnsi="Arial" w:cs="Arial"/>
          <w:b/>
          <w:sz w:val="24"/>
          <w:szCs w:val="24"/>
        </w:rPr>
        <w:lastRenderedPageBreak/>
        <w:t>Referencias</w:t>
      </w:r>
    </w:p>
    <w:p w14:paraId="101137FE" w14:textId="77777777" w:rsidR="007F7D61" w:rsidRDefault="007F7D61">
      <w:pPr>
        <w:spacing w:after="0" w:line="240" w:lineRule="auto"/>
        <w:jc w:val="both"/>
        <w:rPr>
          <w:rFonts w:ascii="Arial" w:eastAsia="Arial" w:hAnsi="Arial" w:cs="Arial"/>
          <w:b/>
          <w:sz w:val="24"/>
          <w:szCs w:val="24"/>
        </w:rPr>
      </w:pPr>
    </w:p>
    <w:p w14:paraId="101137FF" w14:textId="77777777" w:rsidR="007F7D61" w:rsidRDefault="00000000">
      <w:pPr>
        <w:spacing w:after="0" w:line="240" w:lineRule="auto"/>
        <w:jc w:val="both"/>
        <w:rPr>
          <w:rFonts w:ascii="Arial" w:eastAsia="Arial" w:hAnsi="Arial" w:cs="Arial"/>
          <w:sz w:val="24"/>
          <w:szCs w:val="24"/>
        </w:rPr>
      </w:pPr>
      <w:r>
        <w:rPr>
          <w:rFonts w:ascii="Arial" w:eastAsia="Arial" w:hAnsi="Arial" w:cs="Arial"/>
          <w:sz w:val="24"/>
          <w:szCs w:val="24"/>
        </w:rPr>
        <w:t xml:space="preserve">Bianchi, C. E., Mendoza, L. P. O., Fernández, L. I., Natali, M. P., Meza, A. M., &amp; </w:t>
      </w:r>
    </w:p>
    <w:p w14:paraId="10113800" w14:textId="77777777" w:rsidR="007F7D61" w:rsidRPr="00B73BBD" w:rsidRDefault="00000000">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Moirano</w:t>
      </w:r>
      <w:proofErr w:type="spellEnd"/>
      <w:r w:rsidRPr="00B73BBD">
        <w:rPr>
          <w:rFonts w:ascii="Arial" w:eastAsia="Arial" w:hAnsi="Arial" w:cs="Arial"/>
          <w:sz w:val="24"/>
          <w:szCs w:val="24"/>
          <w:lang w:val="en-US"/>
        </w:rPr>
        <w:t xml:space="preserve">, J. F. (2016). Multi-year GNSS monitoring of atmospheric IWV </w:t>
      </w:r>
    </w:p>
    <w:p w14:paraId="10113801"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over Central and South America for climate studies. Annales </w:t>
      </w:r>
    </w:p>
    <w:p w14:paraId="10113802" w14:textId="77777777" w:rsidR="007F7D61" w:rsidRPr="00B73BBD" w:rsidRDefault="00000000">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Geophysicae</w:t>
      </w:r>
      <w:proofErr w:type="spellEnd"/>
      <w:r w:rsidRPr="00B73BBD">
        <w:rPr>
          <w:rFonts w:ascii="Arial" w:eastAsia="Arial" w:hAnsi="Arial" w:cs="Arial"/>
          <w:sz w:val="24"/>
          <w:szCs w:val="24"/>
          <w:lang w:val="en-US"/>
        </w:rPr>
        <w:t xml:space="preserve">, 34(7), 623–639. </w:t>
      </w:r>
    </w:p>
    <w:p w14:paraId="10113803"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https://doi.org/10.5194/angeo-34-623-2016  </w:t>
      </w:r>
    </w:p>
    <w:p w14:paraId="10113806" w14:textId="77777777" w:rsidR="007F7D61" w:rsidRPr="00B73BBD" w:rsidRDefault="00000000">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Mackern, M. V., Mateo, M. L., </w:t>
      </w:r>
      <w:proofErr w:type="spellStart"/>
      <w:r w:rsidRPr="00B73BBD">
        <w:rPr>
          <w:rFonts w:ascii="Arial" w:eastAsia="Arial" w:hAnsi="Arial" w:cs="Arial"/>
          <w:sz w:val="24"/>
          <w:szCs w:val="24"/>
          <w:lang w:val="en-US"/>
        </w:rPr>
        <w:t>Camisay</w:t>
      </w:r>
      <w:proofErr w:type="spellEnd"/>
      <w:r w:rsidRPr="00B73BBD">
        <w:rPr>
          <w:rFonts w:ascii="Arial" w:eastAsia="Arial" w:hAnsi="Arial" w:cs="Arial"/>
          <w:sz w:val="24"/>
          <w:szCs w:val="24"/>
          <w:lang w:val="en-US"/>
        </w:rPr>
        <w:t xml:space="preserve">, M. F., &amp; </w:t>
      </w:r>
      <w:proofErr w:type="spellStart"/>
      <w:r w:rsidRPr="00B73BBD">
        <w:rPr>
          <w:rFonts w:ascii="Arial" w:eastAsia="Arial" w:hAnsi="Arial" w:cs="Arial"/>
          <w:sz w:val="24"/>
          <w:szCs w:val="24"/>
          <w:lang w:val="en-US"/>
        </w:rPr>
        <w:t>Morichetti</w:t>
      </w:r>
      <w:proofErr w:type="spellEnd"/>
      <w:r w:rsidRPr="00B73BBD">
        <w:rPr>
          <w:rFonts w:ascii="Arial" w:eastAsia="Arial" w:hAnsi="Arial" w:cs="Arial"/>
          <w:sz w:val="24"/>
          <w:szCs w:val="24"/>
          <w:lang w:val="en-US"/>
        </w:rPr>
        <w:t xml:space="preserve">, P. V. (2020). </w:t>
      </w:r>
    </w:p>
    <w:p w14:paraId="10113807"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Tropospheric Products from High-Level GNSS Processing in Latin </w:t>
      </w:r>
    </w:p>
    <w:p w14:paraId="10113808"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America. In International Association of Geodesy Symposia book series. </w:t>
      </w:r>
    </w:p>
    <w:p w14:paraId="10113809"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https://doi.org/10.1007/1345_2020_121 </w:t>
      </w:r>
    </w:p>
    <w:p w14:paraId="1011380A" w14:textId="77777777" w:rsidR="007F7D61" w:rsidRPr="00B73BBD" w:rsidRDefault="00000000">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Nilsson, T and </w:t>
      </w:r>
      <w:proofErr w:type="spellStart"/>
      <w:r w:rsidRPr="00B73BBD">
        <w:rPr>
          <w:rFonts w:ascii="Arial" w:eastAsia="Arial" w:hAnsi="Arial" w:cs="Arial"/>
          <w:sz w:val="24"/>
          <w:szCs w:val="24"/>
          <w:lang w:val="en-US"/>
        </w:rPr>
        <w:t>Elgered</w:t>
      </w:r>
      <w:proofErr w:type="spellEnd"/>
      <w:r w:rsidRPr="00B73BBD">
        <w:rPr>
          <w:rFonts w:ascii="Arial" w:eastAsia="Arial" w:hAnsi="Arial" w:cs="Arial"/>
          <w:sz w:val="24"/>
          <w:szCs w:val="24"/>
          <w:lang w:val="en-US"/>
        </w:rPr>
        <w:t xml:space="preserve">, G. (2008). Long-term trends in the atmospheric water </w:t>
      </w:r>
    </w:p>
    <w:p w14:paraId="1011380B"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vapor content estimated from </w:t>
      </w:r>
      <w:proofErr w:type="spellStart"/>
      <w:r w:rsidRPr="00B73BBD">
        <w:rPr>
          <w:rFonts w:ascii="Arial" w:eastAsia="Arial" w:hAnsi="Arial" w:cs="Arial"/>
          <w:sz w:val="24"/>
          <w:szCs w:val="24"/>
          <w:lang w:val="en-US"/>
        </w:rPr>
        <w:t>groundbased</w:t>
      </w:r>
      <w:proofErr w:type="spellEnd"/>
      <w:r w:rsidRPr="00B73BBD">
        <w:rPr>
          <w:rFonts w:ascii="Arial" w:eastAsia="Arial" w:hAnsi="Arial" w:cs="Arial"/>
          <w:sz w:val="24"/>
          <w:szCs w:val="24"/>
          <w:lang w:val="en-US"/>
        </w:rPr>
        <w:t xml:space="preserve"> GPS data, </w:t>
      </w:r>
      <w:proofErr w:type="spellStart"/>
      <w:r w:rsidRPr="00B73BBD">
        <w:rPr>
          <w:rFonts w:ascii="Arial" w:eastAsia="Arial" w:hAnsi="Arial" w:cs="Arial"/>
          <w:sz w:val="24"/>
          <w:szCs w:val="24"/>
          <w:lang w:val="en-US"/>
        </w:rPr>
        <w:t>J.Geophys</w:t>
      </w:r>
      <w:proofErr w:type="spellEnd"/>
      <w:r w:rsidRPr="00B73BBD">
        <w:rPr>
          <w:rFonts w:ascii="Arial" w:eastAsia="Arial" w:hAnsi="Arial" w:cs="Arial"/>
          <w:sz w:val="24"/>
          <w:szCs w:val="24"/>
          <w:lang w:val="en-US"/>
        </w:rPr>
        <w:t xml:space="preserve">. </w:t>
      </w:r>
    </w:p>
    <w:p w14:paraId="1011380C" w14:textId="77777777" w:rsidR="007F7D61" w:rsidRDefault="00000000">
      <w:pPr>
        <w:spacing w:after="0" w:line="240" w:lineRule="auto"/>
        <w:ind w:firstLine="720"/>
        <w:jc w:val="both"/>
        <w:rPr>
          <w:rFonts w:ascii="Arial" w:eastAsia="Arial" w:hAnsi="Arial" w:cs="Arial"/>
          <w:sz w:val="24"/>
          <w:szCs w:val="24"/>
        </w:rPr>
      </w:pPr>
      <w:r>
        <w:rPr>
          <w:rFonts w:ascii="Arial" w:eastAsia="Arial" w:hAnsi="Arial" w:cs="Arial"/>
          <w:sz w:val="24"/>
          <w:szCs w:val="24"/>
        </w:rPr>
        <w:t>Res.-</w:t>
      </w:r>
      <w:proofErr w:type="spellStart"/>
      <w:r>
        <w:rPr>
          <w:rFonts w:ascii="Arial" w:eastAsia="Arial" w:hAnsi="Arial" w:cs="Arial"/>
          <w:sz w:val="24"/>
          <w:szCs w:val="24"/>
        </w:rPr>
        <w:t>Atmos</w:t>
      </w:r>
      <w:proofErr w:type="spellEnd"/>
      <w:r>
        <w:rPr>
          <w:rFonts w:ascii="Arial" w:eastAsia="Arial" w:hAnsi="Arial" w:cs="Arial"/>
          <w:sz w:val="24"/>
          <w:szCs w:val="24"/>
        </w:rPr>
        <w:t>., 113,  https://doi.org/10.1029/2008JD010110</w:t>
      </w:r>
    </w:p>
    <w:p w14:paraId="1011380D" w14:textId="77777777" w:rsidR="007F7D61" w:rsidRPr="00B73BBD" w:rsidRDefault="00000000">
      <w:pPr>
        <w:spacing w:after="0" w:line="240" w:lineRule="auto"/>
        <w:jc w:val="both"/>
        <w:rPr>
          <w:rFonts w:ascii="Arial" w:eastAsia="Arial" w:hAnsi="Arial" w:cs="Arial"/>
          <w:sz w:val="24"/>
          <w:szCs w:val="24"/>
          <w:lang w:val="en-US"/>
        </w:rPr>
      </w:pPr>
      <w:proofErr w:type="spellStart"/>
      <w:r w:rsidRPr="00B73BBD">
        <w:rPr>
          <w:rFonts w:ascii="Arial" w:eastAsia="Arial" w:hAnsi="Arial" w:cs="Arial"/>
          <w:sz w:val="24"/>
          <w:szCs w:val="24"/>
          <w:lang w:val="en-US"/>
        </w:rPr>
        <w:t>Rosell</w:t>
      </w:r>
      <w:proofErr w:type="spellEnd"/>
      <w:r w:rsidRPr="00B73BBD">
        <w:rPr>
          <w:rFonts w:ascii="Arial" w:eastAsia="Arial" w:hAnsi="Arial" w:cs="Arial"/>
          <w:sz w:val="24"/>
          <w:szCs w:val="24"/>
          <w:lang w:val="en-US"/>
        </w:rPr>
        <w:t xml:space="preserve">, P. A., Mackern Oberti, M.V., Rivera, J.A., </w:t>
      </w:r>
      <w:proofErr w:type="spellStart"/>
      <w:r w:rsidRPr="00B73BBD">
        <w:rPr>
          <w:rFonts w:ascii="Arial" w:eastAsia="Arial" w:hAnsi="Arial" w:cs="Arial"/>
          <w:sz w:val="24"/>
          <w:szCs w:val="24"/>
          <w:lang w:val="en-US"/>
        </w:rPr>
        <w:t>Euillades</w:t>
      </w:r>
      <w:proofErr w:type="spellEnd"/>
      <w:r w:rsidRPr="00B73BBD">
        <w:rPr>
          <w:rFonts w:ascii="Arial" w:eastAsia="Arial" w:hAnsi="Arial" w:cs="Arial"/>
          <w:sz w:val="24"/>
          <w:szCs w:val="24"/>
          <w:lang w:val="en-US"/>
        </w:rPr>
        <w:t xml:space="preserve">, P.A. (2023). 10-Year </w:t>
      </w:r>
    </w:p>
    <w:p w14:paraId="1011380E"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assessment of GNSS integrated water </w:t>
      </w:r>
      <w:proofErr w:type="spellStart"/>
      <w:r w:rsidRPr="00B73BBD">
        <w:rPr>
          <w:rFonts w:ascii="Arial" w:eastAsia="Arial" w:hAnsi="Arial" w:cs="Arial"/>
          <w:sz w:val="24"/>
          <w:szCs w:val="24"/>
          <w:lang w:val="en-US"/>
        </w:rPr>
        <w:t>vapour</w:t>
      </w:r>
      <w:proofErr w:type="spellEnd"/>
      <w:r w:rsidRPr="00B73BBD">
        <w:rPr>
          <w:rFonts w:ascii="Arial" w:eastAsia="Arial" w:hAnsi="Arial" w:cs="Arial"/>
          <w:sz w:val="24"/>
          <w:szCs w:val="24"/>
          <w:lang w:val="en-US"/>
        </w:rPr>
        <w:t xml:space="preserve"> in the SIRGAS network, </w:t>
      </w:r>
    </w:p>
    <w:p w14:paraId="1011380F"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Journal of South American Earth Sciences, Volume 130, 104539, ISSN </w:t>
      </w:r>
    </w:p>
    <w:p w14:paraId="10113810" w14:textId="77777777" w:rsidR="007F7D61" w:rsidRPr="00B73BBD" w:rsidRDefault="00000000">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0895-9811, https://doi.org/10.1016/j.jsames.2023.104539.</w:t>
      </w:r>
    </w:p>
    <w:p w14:paraId="10113811" w14:textId="77777777" w:rsidR="007F7D61" w:rsidRPr="00B73BBD" w:rsidRDefault="007F7D61">
      <w:pPr>
        <w:spacing w:after="0" w:line="240" w:lineRule="auto"/>
        <w:jc w:val="both"/>
        <w:rPr>
          <w:rFonts w:ascii="Arial" w:eastAsia="Arial" w:hAnsi="Arial" w:cs="Arial"/>
          <w:sz w:val="24"/>
          <w:szCs w:val="24"/>
          <w:lang w:val="en-US"/>
        </w:rPr>
      </w:pPr>
    </w:p>
    <w:p w14:paraId="10113812" w14:textId="77777777" w:rsidR="007F7D61" w:rsidRPr="00B73BBD" w:rsidRDefault="007F7D61">
      <w:pPr>
        <w:spacing w:after="0" w:line="240" w:lineRule="auto"/>
        <w:jc w:val="both"/>
        <w:rPr>
          <w:rFonts w:ascii="Arial" w:eastAsia="Arial" w:hAnsi="Arial" w:cs="Arial"/>
          <w:sz w:val="24"/>
          <w:szCs w:val="24"/>
          <w:lang w:val="en-US"/>
        </w:rPr>
      </w:pPr>
    </w:p>
    <w:p w14:paraId="10113813" w14:textId="77777777" w:rsidR="007F7D61" w:rsidRPr="00B73BBD" w:rsidRDefault="007F7D61">
      <w:pPr>
        <w:spacing w:after="0" w:line="240" w:lineRule="auto"/>
        <w:jc w:val="both"/>
        <w:rPr>
          <w:rFonts w:ascii="Arial" w:eastAsia="Arial" w:hAnsi="Arial" w:cs="Arial"/>
          <w:sz w:val="24"/>
          <w:szCs w:val="24"/>
          <w:lang w:val="en-US"/>
        </w:rPr>
      </w:pPr>
    </w:p>
    <w:p w14:paraId="10113814" w14:textId="77777777" w:rsidR="007F7D61" w:rsidRPr="00B73BBD" w:rsidRDefault="007F7D61">
      <w:pPr>
        <w:spacing w:line="240" w:lineRule="auto"/>
        <w:jc w:val="both"/>
        <w:rPr>
          <w:rFonts w:ascii="Arial" w:eastAsia="Arial" w:hAnsi="Arial" w:cs="Arial"/>
          <w:sz w:val="24"/>
          <w:szCs w:val="24"/>
          <w:lang w:val="en-US"/>
        </w:rPr>
      </w:pPr>
    </w:p>
    <w:sectPr w:rsidR="007F7D61" w:rsidRPr="00B73BBD" w:rsidSect="00BE283E">
      <w:headerReference w:type="default" r:id="rId12"/>
      <w:pgSz w:w="11906" w:h="16838"/>
      <w:pgMar w:top="1418" w:right="1416"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05D9D" w14:textId="77777777" w:rsidR="009052D4" w:rsidRDefault="009052D4">
      <w:pPr>
        <w:spacing w:after="0" w:line="240" w:lineRule="auto"/>
      </w:pPr>
      <w:r>
        <w:separator/>
      </w:r>
    </w:p>
  </w:endnote>
  <w:endnote w:type="continuationSeparator" w:id="0">
    <w:p w14:paraId="0CD638BD" w14:textId="77777777" w:rsidR="009052D4" w:rsidRDefault="00905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6268F5F6-AF8D-4BF7-9F92-413229CC5BFA}"/>
    <w:embedBold r:id="rId2" w:fontKey="{3900B59B-31F0-4A37-9046-3BD06D488538}"/>
    <w:embedItalic r:id="rId3" w:fontKey="{F58A00C9-D12B-4F8D-BB92-6F185C1DC1B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5278C11-0C47-4464-B6AC-C569E35737CC}"/>
    <w:embedItalic r:id="rId5" w:fontKey="{30FCCD80-C45E-4085-A323-24CAB63674C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8F701D9D-87EF-48EA-9532-02F5B93313A1}"/>
    <w:embedItalic r:id="rId7" w:fontKey="{DFDA828E-4F92-4788-A8FB-0D04154D0B02}"/>
  </w:font>
  <w:font w:name="Arial Unicode MS">
    <w:panose1 w:val="020B0604020202020204"/>
    <w:charset w:val="80"/>
    <w:family w:val="swiss"/>
    <w:pitch w:val="variable"/>
    <w:sig w:usb0="F7FFAEFF" w:usb1="F9DFFFFF" w:usb2="0000007F" w:usb3="00000000" w:csb0="003F01FF" w:csb1="00000000"/>
    <w:embedRegular r:id="rId8" w:subsetted="1" w:fontKey="{FA055506-D887-432D-944F-4FFEAFBCE0D1}"/>
  </w:font>
  <w:font w:name="Cambria">
    <w:panose1 w:val="02040503050406030204"/>
    <w:charset w:val="00"/>
    <w:family w:val="roman"/>
    <w:pitch w:val="variable"/>
    <w:sig w:usb0="E00006FF" w:usb1="420024FF" w:usb2="02000000" w:usb3="00000000" w:csb0="0000019F" w:csb1="00000000"/>
    <w:embedRegular r:id="rId9" w:fontKey="{695C7E1A-37D1-482E-8592-C5A1E36F7EE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C7853" w14:textId="77777777" w:rsidR="009052D4" w:rsidRDefault="009052D4">
      <w:pPr>
        <w:spacing w:after="0" w:line="240" w:lineRule="auto"/>
      </w:pPr>
      <w:r>
        <w:separator/>
      </w:r>
    </w:p>
  </w:footnote>
  <w:footnote w:type="continuationSeparator" w:id="0">
    <w:p w14:paraId="6574586C" w14:textId="77777777" w:rsidR="009052D4" w:rsidRDefault="009052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1381F" w14:textId="77777777" w:rsidR="007F7D61" w:rsidRDefault="007F7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D61"/>
    <w:rsid w:val="000801B9"/>
    <w:rsid w:val="002F25E0"/>
    <w:rsid w:val="00344C46"/>
    <w:rsid w:val="003B4B4E"/>
    <w:rsid w:val="00486E0E"/>
    <w:rsid w:val="004B0DA1"/>
    <w:rsid w:val="007F7D61"/>
    <w:rsid w:val="009052D4"/>
    <w:rsid w:val="009B17EA"/>
    <w:rsid w:val="00B73BBD"/>
    <w:rsid w:val="00BE283E"/>
    <w:rsid w:val="00CC7F5E"/>
    <w:rsid w:val="00D57A0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1373A"/>
  <w15:docId w15:val="{5CA1AC64-C766-41C6-8025-2FB4E9A7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brunoperalta80@gmail.com" TargetMode="Externa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7</Pages>
  <Words>1899</Words>
  <Characters>10830</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Rev_2</cp:lastModifiedBy>
  <cp:revision>7</cp:revision>
  <dcterms:created xsi:type="dcterms:W3CDTF">2024-04-29T13:08:00Z</dcterms:created>
  <dcterms:modified xsi:type="dcterms:W3CDTF">2024-05-09T23:59:00Z</dcterms:modified>
</cp:coreProperties>
</file>